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3692"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w:t>
      </w:r>
      <w:r w:rsidR="009A585B">
        <w:rPr>
          <w:rFonts w:ascii="Times New Roman" w:hAnsi="Times New Roman" w:cs="Times New Roman"/>
          <w:spacing w:val="-6"/>
          <w:sz w:val="28"/>
          <w:szCs w:val="28"/>
        </w:rPr>
        <w:t>риложение</w:t>
      </w:r>
      <w:r>
        <w:rPr>
          <w:rFonts w:ascii="Times New Roman" w:hAnsi="Times New Roman" w:cs="Times New Roman"/>
          <w:spacing w:val="-6"/>
          <w:sz w:val="28"/>
          <w:szCs w:val="28"/>
        </w:rPr>
        <w:t xml:space="preserve"> № 1</w:t>
      </w:r>
    </w:p>
    <w:p w:rsidR="009A585B" w:rsidRDefault="009A585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p>
    <w:p w:rsidR="00D73692" w:rsidRDefault="009A585B"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Pr>
          <w:rFonts w:ascii="Times New Roman" w:hAnsi="Times New Roman" w:cs="Times New Roman"/>
          <w:spacing w:val="-6"/>
          <w:sz w:val="28"/>
          <w:szCs w:val="28"/>
        </w:rPr>
        <w:t>УТВЕРЖДЕНА</w:t>
      </w:r>
    </w:p>
    <w:p w:rsidR="00BB3816" w:rsidRPr="000A6ED8" w:rsidRDefault="00BB3816" w:rsidP="00D73692">
      <w:pPr>
        <w:shd w:val="clear" w:color="auto" w:fill="FFFFFF"/>
        <w:tabs>
          <w:tab w:val="left" w:pos="4395"/>
          <w:tab w:val="left" w:pos="4820"/>
          <w:tab w:val="left" w:pos="5103"/>
          <w:tab w:val="left" w:pos="7371"/>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постановлени</w:t>
      </w:r>
      <w:r w:rsidR="009A585B">
        <w:rPr>
          <w:rFonts w:ascii="Times New Roman" w:hAnsi="Times New Roman" w:cs="Times New Roman"/>
          <w:spacing w:val="-6"/>
          <w:sz w:val="28"/>
          <w:szCs w:val="28"/>
        </w:rPr>
        <w:t>ем</w:t>
      </w:r>
      <w:r w:rsidRPr="000A6ED8">
        <w:rPr>
          <w:rFonts w:ascii="Times New Roman" w:hAnsi="Times New Roman" w:cs="Times New Roman"/>
          <w:spacing w:val="-6"/>
          <w:sz w:val="28"/>
          <w:szCs w:val="28"/>
        </w:rPr>
        <w:t xml:space="preserve"> Правительства</w:t>
      </w: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Чеченской Республики</w:t>
      </w:r>
    </w:p>
    <w:p w:rsidR="00BB3816" w:rsidRPr="000A6ED8" w:rsidRDefault="00BB3816" w:rsidP="001B0C22">
      <w:pPr>
        <w:shd w:val="clear" w:color="auto" w:fill="FFFFFF"/>
        <w:tabs>
          <w:tab w:val="left" w:pos="4395"/>
          <w:tab w:val="left" w:pos="4820"/>
          <w:tab w:val="left" w:pos="5103"/>
        </w:tabs>
        <w:spacing w:line="120" w:lineRule="exact"/>
        <w:ind w:left="5387"/>
        <w:rPr>
          <w:rFonts w:ascii="Times New Roman" w:hAnsi="Times New Roman" w:cs="Times New Roman"/>
          <w:spacing w:val="-6"/>
          <w:sz w:val="28"/>
          <w:szCs w:val="28"/>
        </w:rPr>
      </w:pPr>
    </w:p>
    <w:p w:rsidR="00BB3816" w:rsidRPr="000A6ED8" w:rsidRDefault="00BB3816" w:rsidP="00D73692">
      <w:pPr>
        <w:shd w:val="clear" w:color="auto" w:fill="FFFFFF"/>
        <w:tabs>
          <w:tab w:val="left" w:pos="4395"/>
          <w:tab w:val="left" w:pos="4820"/>
          <w:tab w:val="left" w:pos="5103"/>
        </w:tabs>
        <w:spacing w:line="240" w:lineRule="exact"/>
        <w:ind w:left="5387"/>
        <w:rPr>
          <w:rFonts w:ascii="Times New Roman" w:hAnsi="Times New Roman" w:cs="Times New Roman"/>
          <w:spacing w:val="-6"/>
          <w:sz w:val="28"/>
          <w:szCs w:val="28"/>
        </w:rPr>
      </w:pPr>
      <w:r w:rsidRPr="000A6ED8">
        <w:rPr>
          <w:rFonts w:ascii="Times New Roman" w:hAnsi="Times New Roman" w:cs="Times New Roman"/>
          <w:spacing w:val="-6"/>
          <w:sz w:val="28"/>
          <w:szCs w:val="28"/>
        </w:rPr>
        <w:t xml:space="preserve">от   </w:t>
      </w:r>
      <w:r w:rsidR="009A585B" w:rsidRPr="009A585B">
        <w:rPr>
          <w:rFonts w:ascii="Times New Roman" w:hAnsi="Times New Roman" w:cs="Times New Roman"/>
          <w:b/>
          <w:spacing w:val="-6"/>
          <w:sz w:val="28"/>
          <w:szCs w:val="28"/>
        </w:rPr>
        <w:t>02.05.2023</w:t>
      </w:r>
      <w:r w:rsidRPr="009A585B">
        <w:rPr>
          <w:rFonts w:ascii="Times New Roman" w:hAnsi="Times New Roman" w:cs="Times New Roman"/>
          <w:b/>
          <w:spacing w:val="-6"/>
          <w:sz w:val="28"/>
          <w:szCs w:val="28"/>
        </w:rPr>
        <w:t xml:space="preserve"> </w:t>
      </w:r>
      <w:r w:rsidRPr="000A6ED8">
        <w:rPr>
          <w:rFonts w:ascii="Times New Roman" w:hAnsi="Times New Roman" w:cs="Times New Roman"/>
          <w:spacing w:val="-6"/>
          <w:sz w:val="28"/>
          <w:szCs w:val="28"/>
        </w:rPr>
        <w:t xml:space="preserve">   №</w:t>
      </w:r>
      <w:r w:rsidR="009A585B">
        <w:rPr>
          <w:rFonts w:ascii="Times New Roman" w:hAnsi="Times New Roman" w:cs="Times New Roman"/>
          <w:spacing w:val="-6"/>
          <w:sz w:val="28"/>
          <w:szCs w:val="28"/>
        </w:rPr>
        <w:t xml:space="preserve"> </w:t>
      </w:r>
      <w:r w:rsidR="009A585B" w:rsidRPr="009A585B">
        <w:rPr>
          <w:rFonts w:ascii="Times New Roman" w:hAnsi="Times New Roman" w:cs="Times New Roman"/>
          <w:b/>
          <w:spacing w:val="-6"/>
          <w:sz w:val="28"/>
          <w:szCs w:val="28"/>
        </w:rPr>
        <w:t>121</w:t>
      </w:r>
    </w:p>
    <w:p w:rsidR="00BB3816" w:rsidRPr="006133A4" w:rsidRDefault="00BB3816" w:rsidP="00BB3816">
      <w:pPr>
        <w:rPr>
          <w:rFonts w:ascii="Times New Roman" w:hAnsi="Times New Roman" w:cs="Times New Roman"/>
          <w:color w:val="000000"/>
          <w:sz w:val="28"/>
          <w:szCs w:val="28"/>
        </w:rPr>
      </w:pPr>
    </w:p>
    <w:p w:rsidR="00042C6C" w:rsidRDefault="00042C6C">
      <w:pPr>
        <w:rPr>
          <w:rFonts w:ascii="Times New Roman" w:hAnsi="Times New Roman" w:cs="Times New Roman"/>
          <w:color w:val="000000"/>
          <w:sz w:val="28"/>
          <w:szCs w:val="28"/>
        </w:rPr>
      </w:pPr>
    </w:p>
    <w:p w:rsidR="006133A4" w:rsidRPr="006133A4" w:rsidRDefault="006133A4">
      <w:pPr>
        <w:rPr>
          <w:rFonts w:ascii="Times New Roman" w:hAnsi="Times New Roman" w:cs="Times New Roman"/>
          <w:color w:val="000000"/>
          <w:sz w:val="28"/>
          <w:szCs w:val="28"/>
        </w:rPr>
      </w:pPr>
    </w:p>
    <w:p w:rsidR="00BA5A17" w:rsidRPr="009A585B" w:rsidRDefault="00BA5A17">
      <w:pPr>
        <w:spacing w:line="240" w:lineRule="exact"/>
        <w:jc w:val="center"/>
        <w:rPr>
          <w:rFonts w:ascii="Times New Roman" w:hAnsi="Times New Roman" w:cs="Times New Roman"/>
          <w:b/>
          <w:color w:val="000000"/>
          <w:sz w:val="28"/>
          <w:szCs w:val="28"/>
        </w:rPr>
      </w:pPr>
      <w:r w:rsidRPr="009A585B">
        <w:rPr>
          <w:rFonts w:ascii="Times New Roman" w:hAnsi="Times New Roman" w:cs="Times New Roman"/>
          <w:b/>
          <w:color w:val="000000"/>
          <w:sz w:val="28"/>
          <w:szCs w:val="28"/>
        </w:rPr>
        <w:t>Структура доходов</w:t>
      </w:r>
    </w:p>
    <w:p w:rsidR="00BA5A17" w:rsidRPr="009A585B" w:rsidRDefault="00BA5A17">
      <w:pPr>
        <w:spacing w:line="240" w:lineRule="exact"/>
        <w:jc w:val="center"/>
        <w:rPr>
          <w:rFonts w:ascii="Times New Roman" w:hAnsi="Times New Roman" w:cs="Times New Roman"/>
          <w:b/>
          <w:color w:val="000000"/>
          <w:sz w:val="28"/>
          <w:szCs w:val="28"/>
        </w:rPr>
      </w:pPr>
      <w:r w:rsidRPr="009A585B">
        <w:rPr>
          <w:rFonts w:ascii="Times New Roman" w:hAnsi="Times New Roman" w:cs="Times New Roman"/>
          <w:b/>
          <w:color w:val="000000"/>
          <w:sz w:val="28"/>
          <w:szCs w:val="28"/>
        </w:rPr>
        <w:t xml:space="preserve">республиканского бюджета за </w:t>
      </w:r>
      <w:r w:rsidR="00774C59" w:rsidRPr="009A585B">
        <w:rPr>
          <w:rFonts w:ascii="Times New Roman" w:hAnsi="Times New Roman" w:cs="Times New Roman"/>
          <w:b/>
          <w:color w:val="000000"/>
          <w:sz w:val="28"/>
          <w:szCs w:val="28"/>
        </w:rPr>
        <w:t>первый квартал</w:t>
      </w:r>
      <w:r w:rsidR="00042C6C" w:rsidRPr="009A585B">
        <w:rPr>
          <w:rFonts w:ascii="Times New Roman" w:hAnsi="Times New Roman" w:cs="Times New Roman"/>
          <w:b/>
          <w:color w:val="000000"/>
          <w:sz w:val="28"/>
          <w:szCs w:val="28"/>
        </w:rPr>
        <w:t xml:space="preserve"> </w:t>
      </w:r>
      <w:r w:rsidRPr="009A585B">
        <w:rPr>
          <w:rFonts w:ascii="Times New Roman" w:hAnsi="Times New Roman" w:cs="Times New Roman"/>
          <w:b/>
          <w:color w:val="000000"/>
          <w:sz w:val="28"/>
          <w:szCs w:val="28"/>
        </w:rPr>
        <w:t>20</w:t>
      </w:r>
      <w:r w:rsidR="001A7625" w:rsidRPr="009A585B">
        <w:rPr>
          <w:rFonts w:ascii="Times New Roman" w:hAnsi="Times New Roman" w:cs="Times New Roman"/>
          <w:b/>
          <w:color w:val="000000"/>
          <w:sz w:val="28"/>
          <w:szCs w:val="28"/>
        </w:rPr>
        <w:t>2</w:t>
      </w:r>
      <w:r w:rsidR="00D64A9E" w:rsidRPr="009A585B">
        <w:rPr>
          <w:rFonts w:ascii="Times New Roman" w:hAnsi="Times New Roman" w:cs="Times New Roman"/>
          <w:b/>
          <w:color w:val="000000"/>
          <w:sz w:val="28"/>
          <w:szCs w:val="28"/>
        </w:rPr>
        <w:t>3</w:t>
      </w:r>
      <w:r w:rsidRPr="009A585B">
        <w:rPr>
          <w:rFonts w:ascii="Times New Roman" w:hAnsi="Times New Roman" w:cs="Times New Roman"/>
          <w:b/>
          <w:color w:val="000000"/>
          <w:sz w:val="28"/>
          <w:szCs w:val="28"/>
        </w:rPr>
        <w:t xml:space="preserve"> года</w:t>
      </w:r>
    </w:p>
    <w:p w:rsidR="00BB3816" w:rsidRDefault="00BB3816">
      <w:pPr>
        <w:spacing w:line="240" w:lineRule="exact"/>
        <w:jc w:val="center"/>
        <w:rPr>
          <w:rFonts w:ascii="Times New Roman" w:hAnsi="Times New Roman" w:cs="Times New Roman"/>
          <w:color w:val="000000"/>
          <w:sz w:val="28"/>
          <w:szCs w:val="28"/>
        </w:rPr>
      </w:pPr>
    </w:p>
    <w:p w:rsidR="00BA5A17" w:rsidRDefault="009D394A">
      <w:pPr>
        <w:jc w:val="right"/>
        <w:rPr>
          <w:rFonts w:ascii="Times New Roman" w:hAnsi="Times New Roman" w:cs="Times New Roman"/>
          <w:color w:val="000000"/>
          <w:sz w:val="28"/>
          <w:szCs w:val="28"/>
        </w:rPr>
      </w:pPr>
      <w:proofErr w:type="spellStart"/>
      <w:r>
        <w:rPr>
          <w:rFonts w:ascii="Times New Roman" w:hAnsi="Times New Roman" w:cs="Times New Roman"/>
          <w:color w:val="000000"/>
          <w:sz w:val="28"/>
          <w:szCs w:val="28"/>
        </w:rPr>
        <w:t>ед.изм</w:t>
      </w:r>
      <w:proofErr w:type="spellEnd"/>
      <w:r>
        <w:rPr>
          <w:rFonts w:ascii="Times New Roman" w:hAnsi="Times New Roman" w:cs="Times New Roman"/>
          <w:color w:val="000000"/>
          <w:sz w:val="28"/>
          <w:szCs w:val="28"/>
        </w:rPr>
        <w:t>.</w:t>
      </w:r>
      <w:r w:rsidR="00BA5A17">
        <w:rPr>
          <w:rFonts w:ascii="Times New Roman" w:hAnsi="Times New Roman" w:cs="Times New Roman"/>
          <w:color w:val="000000"/>
          <w:sz w:val="28"/>
          <w:szCs w:val="28"/>
        </w:rPr>
        <w:t>-тыс. рублей</w:t>
      </w:r>
    </w:p>
    <w:tbl>
      <w:tblPr>
        <w:tblW w:w="93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380"/>
        <w:gridCol w:w="3120"/>
        <w:gridCol w:w="1851"/>
      </w:tblGrid>
      <w:tr w:rsidR="00D64A9E" w:rsidRPr="00D64A9E" w:rsidTr="00BD284D">
        <w:trPr>
          <w:trHeight w:val="20"/>
        </w:trPr>
        <w:tc>
          <w:tcPr>
            <w:tcW w:w="4380" w:type="dxa"/>
            <w:shd w:val="clear" w:color="auto" w:fill="auto"/>
            <w:vAlign w:val="center"/>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Наименование </w:t>
            </w:r>
            <w:r w:rsidRPr="00D64A9E">
              <w:rPr>
                <w:rFonts w:ascii="Times New Roman" w:hAnsi="Times New Roman" w:cs="Times New Roman"/>
                <w:color w:val="000000"/>
                <w:sz w:val="24"/>
                <w:szCs w:val="24"/>
                <w:lang w:eastAsia="ru-RU"/>
              </w:rPr>
              <w:br/>
              <w:t>показателя</w:t>
            </w:r>
          </w:p>
        </w:tc>
        <w:tc>
          <w:tcPr>
            <w:tcW w:w="3120" w:type="dxa"/>
            <w:shd w:val="clear" w:color="auto" w:fill="auto"/>
            <w:vAlign w:val="center"/>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Код дохода по бюджетной классификации</w:t>
            </w:r>
          </w:p>
        </w:tc>
        <w:tc>
          <w:tcPr>
            <w:tcW w:w="1851" w:type="dxa"/>
            <w:shd w:val="clear" w:color="auto" w:fill="auto"/>
            <w:vAlign w:val="center"/>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Сумма</w:t>
            </w:r>
          </w:p>
        </w:tc>
      </w:tr>
      <w:tr w:rsidR="00D64A9E" w:rsidRPr="00D64A9E" w:rsidTr="00BD284D">
        <w:trPr>
          <w:trHeight w:val="20"/>
        </w:trPr>
        <w:tc>
          <w:tcPr>
            <w:tcW w:w="4380" w:type="dxa"/>
            <w:shd w:val="clear" w:color="auto" w:fill="auto"/>
            <w:vAlign w:val="center"/>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w:t>
            </w:r>
          </w:p>
        </w:tc>
        <w:tc>
          <w:tcPr>
            <w:tcW w:w="3120" w:type="dxa"/>
            <w:shd w:val="clear" w:color="auto" w:fill="auto"/>
            <w:vAlign w:val="center"/>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w:t>
            </w:r>
          </w:p>
        </w:tc>
        <w:tc>
          <w:tcPr>
            <w:tcW w:w="1851" w:type="dxa"/>
            <w:shd w:val="clear" w:color="auto" w:fill="auto"/>
            <w:vAlign w:val="center"/>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бюджета - всего</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Х</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35 094 542,70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 том числе:</w:t>
            </w:r>
          </w:p>
        </w:tc>
        <w:tc>
          <w:tcPr>
            <w:tcW w:w="3120"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НАЛОГОВЫЕ И НЕНАЛОГОВЫЕ ДОХОДЫ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000 1 00 00 000 00 0000 000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4 028 570,85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НАЛОГИ НА ПРИБЫЛЬ, ДОХОДЫ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1 744 293,83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прибыль организаций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000 1 01 01 000 00 0000 110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584 666,69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прибыль организаций, зачисляемый в бюджеты бюджетной системы Российской Федерации по соответствующим ставкам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000 1 01 01 010 00 0000 110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577 700,53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прибыль организаций, кроме налога, уплаченного налогоплательщиками, осуществляющими деятельность по производству сжиженного природного газа и до 31 декабря 2022 года включительно осуществившими экспорт хотя бы одной партии сжиженного природного газа на основании лицензии на осуществление исключительного права на экспорт газа (за исключением налога, уплаченного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000 1 01 01 012 02 0000 110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574 477,32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 налоговые периоды до 1 января 2023 года (в том числе перерасчеты, недоимка и задолженность), </w:t>
            </w:r>
            <w:r w:rsidRPr="00D64A9E">
              <w:rPr>
                <w:rFonts w:ascii="Times New Roman" w:hAnsi="Times New Roman" w:cs="Times New Roman"/>
                <w:color w:val="000000"/>
                <w:sz w:val="24"/>
                <w:szCs w:val="24"/>
                <w:lang w:eastAsia="ru-RU"/>
              </w:rPr>
              <w:lastRenderedPageBreak/>
              <w:t>зачисляемый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000 1 01 01 014 02 0000 110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3 153,19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прибыль организаций, уплачиваемый международными холдинговыми компаниями, зачисляемый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000 1 01 01 016 02 0000 110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70,01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налога на прибыль организаций, уплаченного налогоплательщиками, которые до 1 января 2023 года являлись участниками консолидированной группы налогоплательщиков, подлежащие зачислению в бюджеты субъектов Российской Федерации по нормативу, установленному Бюджетным кодексом Российской Федерации, распределяемые уполномоченным органом Федерального казначейства между бюджетами субъектов Российской Федерации по нормативам, установленным федеральным законом о федеральном бюджете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000 1 01 01 120 01 0000 110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4 920,96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прибыль организаций, уплаченный налогоплательщиками, которые до 1 января 2023 года являлись участниками консолидированной группы налогоплательщиков, зачисляемый в бюджеты субъектов Российской Федерации в соответствии с нормативом, установленным абзацем вторым пункта 2 статьи 56 Бюджетного кодекса Российской Федерации, распределяемый уполномоченным органом Федерального казначейства между бюджетами субъектов Российской Федерации и местными бюджетами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000 1 01 01 130 01 0000 110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2 045,20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доходы физических лиц</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000 1 01 02 000 01 0000 110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1 159 627,14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000 1 01 02 010 01 0000 110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1 137 563,39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Налог на доходы физических лиц с доходов, полученных от осуществления </w:t>
            </w:r>
            <w:r w:rsidRPr="00D64A9E">
              <w:rPr>
                <w:rFonts w:ascii="Times New Roman" w:hAnsi="Times New Roman" w:cs="Times New Roman"/>
                <w:color w:val="000000"/>
                <w:sz w:val="24"/>
                <w:szCs w:val="24"/>
                <w:lang w:eastAsia="ru-RU"/>
              </w:rPr>
              <w:lastRenderedPageBreak/>
              <w:t>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000 1 01 02 020 01 0000 110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-36,37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000 1 01 02 030 01 0000 110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-668,80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000 1 01 02 040 01 0000 110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3 279,10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 за исключением уплачиваемого в связи с переходом на особый порядок уплаты на основании подачи в налоговый орган соответствующего уведомления (в части суммы налога, не превышающей 650 000 рублей)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000 1 01 02 050 01 0000 110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-2,93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000 1 01 02 080 01 0000 110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1 875,73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Налог на доходы физических лиц в отношении доходов от долевого участия в организации, полученных в виде дивидендов (в части суммы </w:t>
            </w:r>
            <w:r w:rsidRPr="00D64A9E">
              <w:rPr>
                <w:rFonts w:ascii="Times New Roman" w:hAnsi="Times New Roman" w:cs="Times New Roman"/>
                <w:color w:val="000000"/>
                <w:sz w:val="24"/>
                <w:szCs w:val="24"/>
                <w:lang w:eastAsia="ru-RU"/>
              </w:rPr>
              <w:lastRenderedPageBreak/>
              <w:t>налога, не превышающей 650 000 рублей)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000 1 01 02 130 01 0000 110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13 919,08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000 1 01 02 140 01 0000 110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3 697,92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НАЛОГИ НА ТОВАРЫ (РАБОТЫ, УСЛУГИ), РЕАЛИЗУЕМЫЕ НА ТЕРРИТОРИИ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1 038 817,45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Акцизы по подакцизным товарам (продукции), производимым на территории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1 038 817,45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D64A9E">
              <w:rPr>
                <w:rFonts w:ascii="Times New Roman" w:hAnsi="Times New Roman" w:cs="Times New Roman"/>
                <w:color w:val="000000"/>
                <w:sz w:val="24"/>
                <w:szCs w:val="24"/>
                <w:lang w:eastAsia="ru-RU"/>
              </w:rPr>
              <w:t>виноградосодержащих</w:t>
            </w:r>
            <w:proofErr w:type="spellEnd"/>
            <w:r w:rsidRPr="00D64A9E">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000 1 03 02 140 01 0000 110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34 515,12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D64A9E">
              <w:rPr>
                <w:rFonts w:ascii="Times New Roman" w:hAnsi="Times New Roman" w:cs="Times New Roman"/>
                <w:color w:val="000000"/>
                <w:sz w:val="24"/>
                <w:szCs w:val="24"/>
                <w:lang w:eastAsia="ru-RU"/>
              </w:rPr>
              <w:t>виноградосодержащих</w:t>
            </w:r>
            <w:proofErr w:type="spellEnd"/>
            <w:r w:rsidRPr="00D64A9E">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w:t>
            </w:r>
            <w:r w:rsidRPr="00D64A9E">
              <w:rPr>
                <w:rFonts w:ascii="Times New Roman" w:hAnsi="Times New Roman" w:cs="Times New Roman"/>
                <w:color w:val="000000"/>
                <w:sz w:val="24"/>
                <w:szCs w:val="24"/>
                <w:lang w:eastAsia="ru-RU"/>
              </w:rPr>
              <w:lastRenderedPageBreak/>
              <w:t>подлежащие распределению в бюджеты субъектов Российской Федерации (в порядке, установленном Министерством финансов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000 1 03 02 142 01 0000 110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5 681,75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от уплаты акцизов на алкогольную продукцию с объемной долей этилового спирта свыше 9 процентов (за исключением пива, вин (кроме крепленого (ликерного) вина), вин наливом, плодовой алкогольной продукции, игристых вин, включая российское шампанское, а также за исключением </w:t>
            </w:r>
            <w:proofErr w:type="spellStart"/>
            <w:r w:rsidRPr="00D64A9E">
              <w:rPr>
                <w:rFonts w:ascii="Times New Roman" w:hAnsi="Times New Roman" w:cs="Times New Roman"/>
                <w:color w:val="000000"/>
                <w:sz w:val="24"/>
                <w:szCs w:val="24"/>
                <w:lang w:eastAsia="ru-RU"/>
              </w:rPr>
              <w:t>виноградосодержащих</w:t>
            </w:r>
            <w:proofErr w:type="spellEnd"/>
            <w:r w:rsidRPr="00D64A9E">
              <w:rPr>
                <w:rFonts w:ascii="Times New Roman" w:hAnsi="Times New Roman" w:cs="Times New Roman"/>
                <w:color w:val="000000"/>
                <w:sz w:val="24"/>
                <w:szCs w:val="24"/>
                <w:lang w:eastAsia="ru-RU"/>
              </w:rPr>
              <w:t xml:space="preserve"> напитков, плодовых алкогольных напитков, изготавливаемых без добавления ректификованного этилового спирта, произведенного из пищевого сырья, и (или) без добавления спиртованных виноградного или иного плодового сусла, и (или) без добавления дистиллятов, и (или) без добавления крепленого (ликерного) вина), подлежащие распределению в бюджеты субъектов Российской Федерации (по нормативам, установленным федеральным законом о федеральном бюджете в целях компенсации снижения доходов бюджетов субъектов Российской Федерации в связи с исключением движимого имущества из объектов налогообложения по налогу на имущество организаций)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000 1 03 02 143 01 0000 110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28 833,37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от уплаты акцизов на этиловый спирт из пищевого сырья, винный спирт, виноградный спирт (за исключением дистиллятов винного, виноградного, плодового, коньячного, </w:t>
            </w:r>
            <w:proofErr w:type="spellStart"/>
            <w:r w:rsidRPr="00D64A9E">
              <w:rPr>
                <w:rFonts w:ascii="Times New Roman" w:hAnsi="Times New Roman" w:cs="Times New Roman"/>
                <w:color w:val="000000"/>
                <w:sz w:val="24"/>
                <w:szCs w:val="24"/>
                <w:lang w:eastAsia="ru-RU"/>
              </w:rPr>
              <w:t>кальвадосного</w:t>
            </w:r>
            <w:proofErr w:type="spellEnd"/>
            <w:r w:rsidRPr="00D64A9E">
              <w:rPr>
                <w:rFonts w:ascii="Times New Roman" w:hAnsi="Times New Roman" w:cs="Times New Roman"/>
                <w:color w:val="000000"/>
                <w:sz w:val="24"/>
                <w:szCs w:val="24"/>
                <w:lang w:eastAsia="ru-RU"/>
              </w:rPr>
              <w:t xml:space="preserve">, </w:t>
            </w:r>
            <w:proofErr w:type="spellStart"/>
            <w:r w:rsidRPr="00D64A9E">
              <w:rPr>
                <w:rFonts w:ascii="Times New Roman" w:hAnsi="Times New Roman" w:cs="Times New Roman"/>
                <w:color w:val="000000"/>
                <w:sz w:val="24"/>
                <w:szCs w:val="24"/>
                <w:lang w:eastAsia="ru-RU"/>
              </w:rPr>
              <w:t>вискового</w:t>
            </w:r>
            <w:proofErr w:type="spellEnd"/>
            <w:r w:rsidRPr="00D64A9E">
              <w:rPr>
                <w:rFonts w:ascii="Times New Roman" w:hAnsi="Times New Roman" w:cs="Times New Roman"/>
                <w:color w:val="000000"/>
                <w:sz w:val="24"/>
                <w:szCs w:val="24"/>
                <w:lang w:eastAsia="ru-RU"/>
              </w:rPr>
              <w:t>),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000 1 03 02 190 01 0000 110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275,38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от уплаты акцизов на этиловый спирт из пищевого сырья (дистилляты винный, виноградный, плодовый, коньячный, </w:t>
            </w:r>
            <w:proofErr w:type="spellStart"/>
            <w:r w:rsidRPr="00D64A9E">
              <w:rPr>
                <w:rFonts w:ascii="Times New Roman" w:hAnsi="Times New Roman" w:cs="Times New Roman"/>
                <w:color w:val="000000"/>
                <w:sz w:val="24"/>
                <w:szCs w:val="24"/>
                <w:lang w:eastAsia="ru-RU"/>
              </w:rPr>
              <w:t>кальвадосный</w:t>
            </w:r>
            <w:proofErr w:type="spellEnd"/>
            <w:r w:rsidRPr="00D64A9E">
              <w:rPr>
                <w:rFonts w:ascii="Times New Roman" w:hAnsi="Times New Roman" w:cs="Times New Roman"/>
                <w:color w:val="000000"/>
                <w:sz w:val="24"/>
                <w:szCs w:val="24"/>
                <w:lang w:eastAsia="ru-RU"/>
              </w:rPr>
              <w:t xml:space="preserve">, </w:t>
            </w:r>
            <w:proofErr w:type="spellStart"/>
            <w:r w:rsidRPr="00D64A9E">
              <w:rPr>
                <w:rFonts w:ascii="Times New Roman" w:hAnsi="Times New Roman" w:cs="Times New Roman"/>
                <w:color w:val="000000"/>
                <w:sz w:val="24"/>
                <w:szCs w:val="24"/>
                <w:lang w:eastAsia="ru-RU"/>
              </w:rPr>
              <w:t>висковый</w:t>
            </w:r>
            <w:proofErr w:type="spellEnd"/>
            <w:r w:rsidRPr="00D64A9E">
              <w:rPr>
                <w:rFonts w:ascii="Times New Roman" w:hAnsi="Times New Roman" w:cs="Times New Roman"/>
                <w:color w:val="000000"/>
                <w:sz w:val="24"/>
                <w:szCs w:val="24"/>
                <w:lang w:eastAsia="ru-RU"/>
              </w:rPr>
              <w:t xml:space="preserve">), производимый на территории Российской Федерации, подлежащие </w:t>
            </w:r>
            <w:r w:rsidRPr="00D64A9E">
              <w:rPr>
                <w:rFonts w:ascii="Times New Roman" w:hAnsi="Times New Roman" w:cs="Times New Roman"/>
                <w:color w:val="000000"/>
                <w:sz w:val="24"/>
                <w:szCs w:val="24"/>
                <w:lang w:eastAsia="ru-RU"/>
              </w:rPr>
              <w:lastRenderedPageBreak/>
              <w:t>распределению между бюджетами субъектов Российской Федерации (по нормативам, установленным федеральным законом о федеральном бюджете)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000 1 03 02 200 01 0000 110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-0,83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спиртосодержащую продукцию, производимую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000 1 03 02 210 01 0000 110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-1,46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этиловый спирт из непищевого сырья, производимый на территории Российской Федерации, подлежащие распределению между бюджетами субъектов Российской Федерации (по нормативам, установленным федеральным законом о федеральном бюджете)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000 1 03 02 220 01 0000 110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108,51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000 1 03 02 230 01 0000 110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516 095,25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000 1 03 02 231 01 0000 110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383 365,97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w:t>
            </w:r>
            <w:r w:rsidRPr="00D64A9E">
              <w:rPr>
                <w:rFonts w:ascii="Times New Roman" w:hAnsi="Times New Roman" w:cs="Times New Roman"/>
                <w:color w:val="000000"/>
                <w:sz w:val="24"/>
                <w:szCs w:val="24"/>
                <w:lang w:eastAsia="ru-RU"/>
              </w:rPr>
              <w:lastRenderedPageBreak/>
              <w:t>национального проекта "Безопасные качественные дороги")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000 1 03 02 232 01 0000 110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132 729,28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D64A9E">
              <w:rPr>
                <w:rFonts w:ascii="Times New Roman" w:hAnsi="Times New Roman" w:cs="Times New Roman"/>
                <w:color w:val="000000"/>
                <w:sz w:val="24"/>
                <w:szCs w:val="24"/>
                <w:lang w:eastAsia="ru-RU"/>
              </w:rPr>
              <w:t>инжекторных</w:t>
            </w:r>
            <w:proofErr w:type="spellEnd"/>
            <w:r w:rsidRPr="00D64A9E">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000 1 03 02 240 01 0000 110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2 118,13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D64A9E">
              <w:rPr>
                <w:rFonts w:ascii="Times New Roman" w:hAnsi="Times New Roman" w:cs="Times New Roman"/>
                <w:color w:val="000000"/>
                <w:sz w:val="24"/>
                <w:szCs w:val="24"/>
                <w:lang w:eastAsia="ru-RU"/>
              </w:rPr>
              <w:t>инжекторных</w:t>
            </w:r>
            <w:proofErr w:type="spellEnd"/>
            <w:r w:rsidRPr="00D64A9E">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000 1 03 02 241 01 0000 110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1 573,39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D64A9E">
              <w:rPr>
                <w:rFonts w:ascii="Times New Roman" w:hAnsi="Times New Roman" w:cs="Times New Roman"/>
                <w:color w:val="000000"/>
                <w:sz w:val="24"/>
                <w:szCs w:val="24"/>
                <w:lang w:eastAsia="ru-RU"/>
              </w:rPr>
              <w:t>инжекторных</w:t>
            </w:r>
            <w:proofErr w:type="spellEnd"/>
            <w:r w:rsidRPr="00D64A9E">
              <w:rPr>
                <w:rFonts w:ascii="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000 1 03 02 242 01 0000 110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544,74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000 1 03 02 250 01 0000 110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551 842,29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от уплаты акцизов на автомобильный бензин, подлежащие распределению между бюджетами субъектов Российской Федерации и </w:t>
            </w:r>
            <w:r w:rsidRPr="00D64A9E">
              <w:rPr>
                <w:rFonts w:ascii="Times New Roman" w:hAnsi="Times New Roman" w:cs="Times New Roman"/>
                <w:color w:val="000000"/>
                <w:sz w:val="24"/>
                <w:szCs w:val="24"/>
                <w:lang w:eastAsia="ru-RU"/>
              </w:rPr>
              <w:lastRenderedPageBreak/>
              <w:t>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000 1 03 02 251 01 0000 110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409 919,59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000 1 03 02 252 01 0000 110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141 922,70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000 1 03 02 260 01 0000 110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-66 134,94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000 1 03 02 261 01 0000 110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-49 126,37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реализации национального проекта "Безопасные качественные дороги")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000 1 03 02 262 01 0000 110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-17 008,57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НАЛОГИ НА СОВОКУПНЫЙ ДОХОД</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13 238,57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000 1 05 01 000 00 0000 110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000 1 05 01 010 01 0000 110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000 1 05 01 011 01 0000 110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000 1 05 01 012 01 0000 110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000 1 05 01 020 01 0000 110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000 1 05 01 021 01 0000 110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000 1 05 01 022 01 0000 110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000 1 05 01 050 01 0000 110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000 1 05 02 000 02 0000 110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Единый налог на вмененный доход для отдельных видов деятельности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000 1 05 02 010 02 0000 110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Единый налог на вмененный доход для отдельных видов деятельности (за налоговые периоды, истекшие до 1 января 2011 года)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000 1 05 02 020 02 0000 110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Единый сельскохозяйственный налог</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000 1 05 03 000 01 0000 110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Единый сельскохозяйственный налог</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000 1 05 03 010 01 0000 110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Единый сельскохозяйственный налог (за налоговые периоды, истекшие до 1 января 2011 года)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000 1 05 03 020 01 0000 110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Налог, взимаемый в связи с применением патентной системы налогообложения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000 1 05 04 000 02 0000 110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000 1 05 04 010 02 0000 110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000 1 05 04 020 02 0000 110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профессиональный доход</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000 1 05 06 000 01 0000 110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13 238,57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НАЛОГИ НА ИМУЩЕСТВО</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961 832,22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имущество физических лиц</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000 1 06 01 000 00 0000 110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000 1 06 01 020 04 0000 110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межселенных территорий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000 1 06 01 030 05 0000 110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000 1 06 01 030 10 0000 110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000 1 06 01 030 13 0000 110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имущество организаций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000 1 06 02 000 02 0000 110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830 815,10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имущество организаций по имуществу, не входящему в Единую систему газоснабжения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000 1 06 02 010 02 0000 110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746 626,36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имущество организаций по имуществу, входящему в Единую систему газоснабжения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000 1 06 02 020 02 0000 110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84 188,75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Транспортный налог</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000 1 06 04 000 02 0000 110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131 017,12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Транспортный налог с организаций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000 1 06 04 011 02 0000 110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14 355,86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Транспортный налог с физических лиц</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000 1 06 04 012 02 0000 110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116 661,25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000 1 06 06 000 00 0000 110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с организаций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000 1 06 06 030 00 0000 110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000 1 06 06 032 04 0000 110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Земельный налог с организаций, обладающих земельным участком, расположенным в границах межселенных территорий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000 1 06 06 033 05 0000 110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000 1 06 06 033 10 0000 110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с организаций, обладающих земельным участком, расположенным в границах городских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000 1 06 06 033 13 0000 110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с физических лиц</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000 1 06 06 040 00 0000 110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000 1 06 06 042 04 0000 110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межселенных территорий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000 1 06 06 043 05 0000 110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000 1 06 06 043 10 0000 110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с физических лиц, обладающих земельным участком, расположенным в границах городских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000 1 06 06 043 13 0000 110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НАЛОГИ, СБОРЫ И РЕГУЛЯРНЫЕ ПЛАТЕЖИ ЗА ПОЛЬЗОВАНИЕ ПРИРОДНЫМИ РЕСУРСАМИ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000 1 07 00 000 00 0000 000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1 277,15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добычу полезных ископаемых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000 1 07 01 000 01 0000 110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1 263,74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добычу общераспространенных полезных ископаемых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000 1 07 01 020 01 0000 110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1 262,42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добычу прочих полезных ископаемых (за исключением полезных ископаемых, в отношении которых при налогообложении установлен рентный коэффициент, отличный от 1, полезных ископаемых в виде природных алмазов, угля, в том числе коксующегося, железных руд, многокомпонентной комплексной руды, в отношении которой при налогообложении установлен коэффициент, характеризующий стоимость ценных компонентов в руде)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000 1 07 01 030 01 0000 110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Сборы за пользование объектами животного мира и за пользование </w:t>
            </w:r>
            <w:r w:rsidRPr="00D64A9E">
              <w:rPr>
                <w:rFonts w:ascii="Times New Roman" w:hAnsi="Times New Roman" w:cs="Times New Roman"/>
                <w:color w:val="000000"/>
                <w:sz w:val="24"/>
                <w:szCs w:val="24"/>
                <w:lang w:eastAsia="ru-RU"/>
              </w:rPr>
              <w:lastRenderedPageBreak/>
              <w:t>объектами водных биологических ресурсов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000 1 07 04 000 01 0000 110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13,41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Сбор за пользование объектами животного мира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000 1 07 04 010 01 0000 110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Сбор за пользование объектами водных биологических ресурсов (исключая внутренние водные объекты)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000 1 07 04 020 01 0000 110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14,76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20 706,03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по делам, рассматриваемым Конституционным Судом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000 1 08 02 000 01 0000 110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000 1 08 03 000 01 0000 110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000 1 08 03 010 01 0000 110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совершение действий, связанных с приобретением гражданства Российской Федерации или выходом из гражданства Российской Федерации, а также с въездом в Российскую Федерацию или выездом из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000 1 08 06 000 01 0000 110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31,25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государственную регистрацию, а также за совершение прочих юридически значимых действий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000 1 08 07 000 01 0000 110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20 674,78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государственную регистрацию прав, ограничений (обременений) прав на недвижимое имущество и сделок с ним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000 1 08 07 020 01 0000 110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18 498,67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000 1 08 07 080 01 0000 110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48,85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совершение действий, связанных с лицензированием, с проведением аттестации в случаях, если такая аттестация предусмотрена законодательством Российской Федерации, зачисляемая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000 1 08 07 082 01 0000 110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48,85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Государственная пошлина за выдачу и обмен паспорта гражданина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000 1 08 07 100 01 0000 110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714,30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000 1 08 07 110 01 0000 110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24,60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связанные с изменениями и выдачей документов на транспортные средства, регистрационных знаков, водительских удостоверений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000 1 08 07 140 01 0000 110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639,86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государственную регистрацию транспортных средств и иные юридически значимые действия уполномоченных федеральных государственных органов, связанные с изменением и выдачей документов на транспортные средства, регистрационных знаков, водительских удостоверений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000 1 08 07 141 01 0000 110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19,25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Государственная пошлина за совершение действий уполномоченными органами исполнительной власти субъектов Российской Федерации, связанных с выдачей документов о проведении государственного технического осмотра тракторов, самоходных дорожно-строительных и иных самоходных машин и прицепов к ним, государственной регистрацией </w:t>
            </w:r>
            <w:proofErr w:type="spellStart"/>
            <w:r w:rsidRPr="00D64A9E">
              <w:rPr>
                <w:rFonts w:ascii="Times New Roman" w:hAnsi="Times New Roman" w:cs="Times New Roman"/>
                <w:color w:val="000000"/>
                <w:sz w:val="24"/>
                <w:szCs w:val="24"/>
                <w:lang w:eastAsia="ru-RU"/>
              </w:rPr>
              <w:t>мототранспортных</w:t>
            </w:r>
            <w:proofErr w:type="spellEnd"/>
            <w:r w:rsidRPr="00D64A9E">
              <w:rPr>
                <w:rFonts w:ascii="Times New Roman" w:hAnsi="Times New Roman" w:cs="Times New Roman"/>
                <w:color w:val="000000"/>
                <w:sz w:val="24"/>
                <w:szCs w:val="24"/>
                <w:lang w:eastAsia="ru-RU"/>
              </w:rPr>
              <w:t xml:space="preserve"> средств, прицепов, тракторов, самоходных дорожно-строительных и иных самоходных машин, выдачей удостоверений тракториста-машиниста (тракториста), временных удостоверений на право управления самоходными машинами, в том числе взамен утраченных или пришедших в негодность</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000 1 08 07 142 01 0000 110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620,61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000 1 08 07 150 01 0000 110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Государственная пошлина за выдачу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000 1 08 07 170 01 0000 110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000 1 08 07 173 01 0000 110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государственные пошлины за совершение прочих юридически значимых действий, подлежащие зачислению в бюджет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000 1 08 07 300 01 0000 110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выдачу свидетельства о государственной аккредитации региональной спортивной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000 1 08 07 340 01 0000 110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Государственная пошлина за действия органов исполнительной власти субъектов Российской Федерации, связанные с государственной аккредитацией образовательных учреждений, осуществляемой в пределах переданных полномочий Российской Федерации в области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000 1 08 07 380 01 0000 110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581,00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Государственная пошлина за действия органов исполнительной власти субъектов Российской Федерации по проставлению </w:t>
            </w:r>
            <w:proofErr w:type="spellStart"/>
            <w:r w:rsidRPr="00D64A9E">
              <w:rPr>
                <w:rFonts w:ascii="Times New Roman" w:hAnsi="Times New Roman" w:cs="Times New Roman"/>
                <w:color w:val="000000"/>
                <w:sz w:val="24"/>
                <w:szCs w:val="24"/>
                <w:lang w:eastAsia="ru-RU"/>
              </w:rPr>
              <w:t>апостиля</w:t>
            </w:r>
            <w:proofErr w:type="spellEnd"/>
            <w:r w:rsidRPr="00D64A9E">
              <w:rPr>
                <w:rFonts w:ascii="Times New Roman" w:hAnsi="Times New Roman" w:cs="Times New Roman"/>
                <w:color w:val="000000"/>
                <w:sz w:val="24"/>
                <w:szCs w:val="24"/>
                <w:lang w:eastAsia="ru-RU"/>
              </w:rPr>
              <w:t xml:space="preserve"> на документах государственного образца об образовании, об ученых степенях и ученых званиях в пределах переданных полномочий Российской Федерации в области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000 1 08 07 390 01 0000 110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167,50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-59,26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Налоги на имущество</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000 1 09 04 000 00 0000 110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-11,89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имущество предприятий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000 1 09 04 010 02 0000 110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-16,49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на пользователей автомобильных дорог</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000 1 09 04 030 01 0000 110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4,60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Земельный налог (по обязательствам, возникшим до 1 января 2006 года)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000 1 09 04 050 00 0000 110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000 1 09 04 052 04 0000 110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000 1 09 04 053 10 0000 110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000 1 09 04 053 13 0000 110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налоги и сборы (по отмененным налогам и сборам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000 1 09 06 000 02 0000 110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-17,93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Сбор на нужды образовательных учреждений, взимаемый с юридических лиц</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000 1 09 06 020 02 0000 110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-17,93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налоги и сборы (по отмененным местным налогам и сборам)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000 1 09 07 000 00 0000 110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местные налоги и сборы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000 1 09 07 050 00 0000 110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местные налоги и сборы, мобилизуемые на территориях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000 1 09 07 052 04 0000 110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местные налоги и сборы, мобилизуемые на территориях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000 1 09 07 053 05 0000 110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000 1 09 11 000 02 0000 110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-29,44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 взимаемый в виде стоимости патента в связи с применением упрощенной системы налогообложения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000 1 09 11 010 02 0000 110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-29,44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Налоги, взимаемые в виде стоимости патента в связи с применением упрощенной системы налогообложения (за налоговые периоды, истекшие до 1 января 2011 года)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000 1 09 11 020 02 0000 110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ИСПОЛЬЗОВАНИЯ ИМУЩЕСТВА, НАХОДЯЩЕГОСЯ В ГОСУДАРСТВЕННОЙ И МУНИЦИПАЛЬНОЙ СОБСТВЕННОСТИ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38 806,20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Российской Федерации, субъектам Российской </w:t>
            </w:r>
            <w:r w:rsidRPr="00D64A9E">
              <w:rPr>
                <w:rFonts w:ascii="Times New Roman" w:hAnsi="Times New Roman" w:cs="Times New Roman"/>
                <w:color w:val="000000"/>
                <w:sz w:val="24"/>
                <w:szCs w:val="24"/>
                <w:lang w:eastAsia="ru-RU"/>
              </w:rPr>
              <w:lastRenderedPageBreak/>
              <w:t>Федерации или муниципальным образованиям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000 1 11 01 000 00 0000 120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субъектам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000 1 11 01 020 02 0000 120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размещения средств бюджетов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000 1 11 02 000 00 0000 120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бюджетной системы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000 1 11 02 100 00 0000 120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операций по управлению остатками средств на едином казначейском счете, зачисляемые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000 1 11 02 102 02 0000 120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Проценты, полученные от предоставления бюджетных кредитов внутри страны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000 1 11 03 000 00 0000 120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Проценты, полученные от предоставления бюджетных кредитов внутри страны за счет средств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000 1 11 03 020 02 0000 120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000 1 11 05 000 00 0000 120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37 571,26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000 1 11 05 010 00 0000 120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000 1 11 05 012 04 0000 120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000 1 11 05 013 05 0000 120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000 1 11 05 013 13 0000 120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000 1 11 05 020 00 0000 120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29 404,04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000 1 11 05 022 02 0000 120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29 404,04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000 1 11 05 024 04 0000 120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000 1 11 05 025 05 0000 120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получаемые в виде арендной платы, а также средства от продажи права на заключение договоров аренды </w:t>
            </w:r>
            <w:r w:rsidRPr="00D64A9E">
              <w:rPr>
                <w:rFonts w:ascii="Times New Roman" w:hAnsi="Times New Roman" w:cs="Times New Roman"/>
                <w:color w:val="000000"/>
                <w:sz w:val="24"/>
                <w:szCs w:val="24"/>
                <w:lang w:eastAsia="ru-RU"/>
              </w:rPr>
              <w:lastRenderedPageBreak/>
              <w:t>за земли, находящиеся в собственности сельских поселений (за исключением земельных участков муниципальных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000 1 11 05 025 10 0000 120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поселений (за исключением земельных участков муниципальных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000 1 11 05 025 13 0000 120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000 1 11 05 030 00 0000 120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609,58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государственной власти субъектов Российской Федерации и созданных ими учреждений (за исключением имущества бюджетных и автономных учреждений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000 1 11 05 032 02 0000 120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609,58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000 1 11 05 035 05 0000 120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сдачи в аренду имущества, находящегося в оперативном управлении органов управления сельских поселений и созданных ими учреждений (за исключением имущества муниципальных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000 1 11 05 035 10 0000 120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сдачи в аренду имущества, составляющего государственную (муниципальную) казну (за исключением земельных участков)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000 1 11 05 070 00 0000 120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7 557,65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сдачи в аренду имущества, составляющего казну субъекта Российской Федерации (за исключением земельных участков)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000 1 11 05 072 02 0000 120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7 557,65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Доходы от сдачи в аренду имущества, составляющего казну городских округов (за исключением земельных участков)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000 1 11 05 074 04 0000 120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сдачи в аренду имущества, составляющего казну муниципальных районов (за исключением земельных участков)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000 1 11 05 075 05 0000 120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сдачи в аренду имущества, составляющего казну сельских поселений (за исключением земельных участков)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000 1 11 05 075 10 0000 120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Платежи от государственных и муниципальных унитарных предприятий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000 1 11 07 000 00 0000 120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1 234,93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перечисления части прибыли государственных и муниципальных унитарных предприятий, остающейся после уплаты налогов и обязательных платежей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000 1 11 07 010 00 0000 120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1 234,93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государственных унитарных предприятий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000 1 11 07 012 02 0000 120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1 234,93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000 1 11 07 014 04 0000 120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000 1 11 09 000 00 0000 120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000 1 11 09 040 00 0000 120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Прочие поступления от использования имущества, находящегося в </w:t>
            </w:r>
            <w:r w:rsidRPr="00D64A9E">
              <w:rPr>
                <w:rFonts w:ascii="Times New Roman" w:hAnsi="Times New Roman" w:cs="Times New Roman"/>
                <w:color w:val="000000"/>
                <w:sz w:val="24"/>
                <w:szCs w:val="24"/>
                <w:lang w:eastAsia="ru-RU"/>
              </w:rPr>
              <w:lastRenderedPageBreak/>
              <w:t>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000 1 11 09 044 04 0000 120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ПЛАТЕЖИ ПРИ ПОЛЬЗОВАНИИ ПРИРОДНЫМИ РЕСУРСАМИ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496,15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негативное воздействие на окружающую среду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000 1 12 01 000 01 0000 120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000 1 12 01 010 01 0000 120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сбросы загрязняющих веществ в водные объекты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000 1 12 01 030 01 0000 120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размещение отходов производства и потребления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000 1 12 01 040 01 0000 120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размещение отходов производства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000 1 12 01 041 01 0000 120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размещение твердых коммунальных отходов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000 1 12 01 042 01 0000 120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000 1 12 01 070 01 0000 120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Платежи при пользовании недрами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000 1 12 02 000 00 0000 120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275,68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Регулярные платежи за пользование недрами при пользовании недрами на территории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000 1 12 02 030 01 0000 120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260,68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000 1 12 02 050 01 0000 120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15,00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проведение государственной экспертизы запасов полезных ископаемых и подземных вод, геологической информации о предоставляемых в пользование участках недр местного значения, а также запасов общераспространенных полезных ископаемых и запасов подземных вод, которые используются для целей питьевого водоснабжения или технического водоснабжения и объем добычи которых составляет не более 500 кубических метров в сутки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000 1 12 02 052 01 0000 120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15,00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использование лесов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000 1 12 04 000 00 0000 120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220,47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использование лесов, расположенных на землях лесного фонда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000 1 12 04 010 00 0000 120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220,47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Плата за использование лесов, расположенных на землях лесного фонда, в части, превышающей минимальный размер платы по договору купли-продажи лесных насаждений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000 1 12 04 013 02 0000 120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превышающей минимальный размер арендной платы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000 1 12 04 014 02 0000 120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217,17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использование лесов, расположенных на землях лесного фонда, в части платы по договору купли-продажи лесных насаждений для собственных нужд</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000 1 12 04 015 02 0000 120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3,30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ОКАЗАНИЯ ПЛАТНЫХ УСЛУГ И КОМПЕНСАЦИИ ЗАТРАТ ГОСУДАРСТВА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4 956,59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оказания платных услуг (работ)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000 1 13 01 000 00 0000 130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902,03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предоставление сведений из Единого государственного реестра недвижимости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000 1 13 01 031 01 0000 130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837,27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предоставление сведений, документов, содержащихся в государственных реестрах (регистрах)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000 1 13 01 400 01 0000 130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Плата за предоставление государственными органами субъектов Российской Федерации, казенными учреждениями субъектов Российской Федерации сведений, документов, содержащихся в государственных реестрах (регистрах), ведение которых осуществляется данными государственными органами, учреждениями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000 1 13 01 410 01 0000 130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доходы от оказания платных услуг (работ)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000 1 13 01 990 00 0000 130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64,71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000 1 13 01 992 02 0000 130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64,71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доходы от оказания платных услуг (работ) получателями средств бюджетов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000 1 13 01 995 10 0000 130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компенсации затрат государства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000 1 13 02 000 00 0000 130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4 054,57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доходы от компенсации затрат государства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000 1 13 02 990 00 0000 130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4 054,57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доходы от компенсации затрат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000 1 13 02 992 02 0000 130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4 054,57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Прочие доходы от компенсации затрат бюджетов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000 1 13 02 995 05 0000 130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доходы от компенсации затрат бюджетов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000 1 13 02 995 10 0000 130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доходы от компенсации затрат бюджетов территориальных фондов обязательного медицинского страхования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000 1 13 02 999 09 0000 130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ПРОДАЖИ МАТЕРИАЛЬНЫХ И НЕМАТЕРИАЛЬНЫХ АКТИВОВ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2 807,55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000 1 14 02 000 00 0000 000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2 790,38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реализации имущества, находящегося в собственности субъектов Российской Федерации (за исключением движимого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основных средств по указанному имуществу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000 1 14 02 020 02 0000 410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2 790,38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государственной власти субъектов Российской Федерации (за исключением имущества бюджетных и автономных учреждений субъектов Российской Федерации), в части реализации основных средств по указанному имуществу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000 1 14 02 022 02 0000 410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739,56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от реализации иного имущества, находящегося в собственности субъектов Российской Федерации (за исключением имущества бюджетных и автономных учреждений субъектов Российской Федерации, а также имущества государственных унитарных предприятий субъектов Российской Федерации, в том числе казенных), в части реализации </w:t>
            </w:r>
            <w:r w:rsidRPr="00D64A9E">
              <w:rPr>
                <w:rFonts w:ascii="Times New Roman" w:hAnsi="Times New Roman" w:cs="Times New Roman"/>
                <w:color w:val="000000"/>
                <w:sz w:val="24"/>
                <w:szCs w:val="24"/>
                <w:lang w:eastAsia="ru-RU"/>
              </w:rPr>
              <w:lastRenderedPageBreak/>
              <w:t>основных средств по указанному имуществу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000 1 14 02 023 02 0000 410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2 050,82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реализации имущества, находящегося в собственности городских округов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000 1 14 02 040 04 0000 410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городских округов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000 1 14 02 042 04 0000 410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000 1 14 02 050 05 0000 410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основных средств по указанному имуществу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000 1 14 02 052 05 0000 410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000 1 14 02 053 05 0000 410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Доходы от продажи земельных участков, находящихся в государственной и муниципальной собственности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000 1 14 06 000 00 0000 430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17,16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000 1 14 06 010 00 0000 430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000 1 14 06 012 04 0000 430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000 1 14 06 013 05 0000 430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000 1 14 06 020 00 0000 430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17,16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продажи земельных участков, находящихся в собственности субъектов Российской Федерации (за исключением земельных участков бюджетных и автономных учреждений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000 1 14 06 022 02 0000 430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17,16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000 1 14 06 025 05 0000 430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продажи земельных участков, находящихся в собственности сельских поселений (за исключением земельных участков муниципальных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000 1 14 06 025 10 0000 430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продажи земельных участков, находящихся в собственности городских поселений (за исключением земельных участков муниципальных бюджетных и автономных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000 1 14 06 025 13 0000 430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ШТРАФЫ, САНКЦИИ, ВОЗМЕЩЕНИЕ УЩЕРБА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201 263,42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Административные штрафы, установленные Кодексом Российской </w:t>
            </w:r>
            <w:r w:rsidRPr="00D64A9E">
              <w:rPr>
                <w:rFonts w:ascii="Times New Roman" w:hAnsi="Times New Roman" w:cs="Times New Roman"/>
                <w:color w:val="000000"/>
                <w:sz w:val="24"/>
                <w:szCs w:val="24"/>
                <w:lang w:eastAsia="ru-RU"/>
              </w:rPr>
              <w:lastRenderedPageBreak/>
              <w:t>Федерации об административных правонарушениях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000 1 16 01 000 01 0000 140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138 364,25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000 1 16 01 050 01 0000 140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000 1 16 01 053 01 0000 140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000 1 16 01 060 01 0000 140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000 1 16 01 063 01 0000 140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000 1 16 01 070 01 0000 140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74,00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w:t>
            </w:r>
            <w:r w:rsidRPr="00D64A9E">
              <w:rPr>
                <w:rFonts w:ascii="Times New Roman" w:hAnsi="Times New Roman" w:cs="Times New Roman"/>
                <w:color w:val="000000"/>
                <w:sz w:val="24"/>
                <w:szCs w:val="24"/>
                <w:lang w:eastAsia="ru-RU"/>
              </w:rPr>
              <w:lastRenderedPageBreak/>
              <w:t>учреждениями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000 1 16 01 072 01 0000 140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74,00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000 1 16 01 073 01 0000 140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000 1 16 01 074 01 0000 140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000 1 16 01 080 01 0000 140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103,75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000 1 16 01 082 01 0000 140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103,75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000 1 16 01 083 01 0000 140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w:t>
            </w:r>
            <w:r w:rsidRPr="00D64A9E">
              <w:rPr>
                <w:rFonts w:ascii="Times New Roman" w:hAnsi="Times New Roman" w:cs="Times New Roman"/>
                <w:color w:val="000000"/>
                <w:sz w:val="24"/>
                <w:szCs w:val="24"/>
                <w:lang w:eastAsia="ru-RU"/>
              </w:rPr>
              <w:lastRenderedPageBreak/>
              <w:t>промышленности, строительстве и энергетике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000 1 16 01 090 01 0000 140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93,90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000 1 16 01 092 01 0000 140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93,90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000 1 16 01 093 01 0000 140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000 1 16 01 100 01 0000 140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000 1 16 01 103 01 0000 140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000 1 16 01 110 01 0000 140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Административные штрафы, установленные главой 11 Кодекса Российской Федерации об административных правонарушениях, за административные правонарушения на транспорте, налагаемые мировыми </w:t>
            </w:r>
            <w:r w:rsidRPr="00D64A9E">
              <w:rPr>
                <w:rFonts w:ascii="Times New Roman" w:hAnsi="Times New Roman" w:cs="Times New Roman"/>
                <w:color w:val="000000"/>
                <w:sz w:val="24"/>
                <w:szCs w:val="24"/>
                <w:lang w:eastAsia="ru-RU"/>
              </w:rPr>
              <w:lastRenderedPageBreak/>
              <w:t>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000 1 16 01 113 01 0000 140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000 1 16 01 120 01 0000 140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137 987,07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судьями федеральных судов, должностными лицами федеральных государственных органов, учреждений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000 1 16 01 121 01 0000 140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133 057,80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000 1 16 01 122 01 0000 140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13,53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12 Кодекса Российской Федерации об административных правонарушениях, за административные правонарушения в области дорожного движения,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000 1 16 01 123 01 0000 140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4 915,74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000 1 16 01 130 01 0000 140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w:t>
            </w:r>
            <w:r w:rsidRPr="00D64A9E">
              <w:rPr>
                <w:rFonts w:ascii="Times New Roman" w:hAnsi="Times New Roman" w:cs="Times New Roman"/>
                <w:color w:val="000000"/>
                <w:sz w:val="24"/>
                <w:szCs w:val="24"/>
                <w:lang w:eastAsia="ru-RU"/>
              </w:rPr>
              <w:lastRenderedPageBreak/>
              <w:t>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000 1 16 01 133 01 0000 140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000 1 16 01 140 01 0000 140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55,00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000 1 16 01 142 01 0000 140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55,00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000 1 16 01 143 01 0000 140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000 1 16 01 150 01 0000 140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должностными лицами органов </w:t>
            </w:r>
            <w:r w:rsidRPr="00D64A9E">
              <w:rPr>
                <w:rFonts w:ascii="Times New Roman" w:hAnsi="Times New Roman" w:cs="Times New Roman"/>
                <w:color w:val="000000"/>
                <w:sz w:val="24"/>
                <w:szCs w:val="24"/>
                <w:lang w:eastAsia="ru-RU"/>
              </w:rPr>
              <w:lastRenderedPageBreak/>
              <w:t>исполнительной власти субъектов Российской Федерации, учреждениями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000 1 16 01 152 01 0000 140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000 1 16 01 153 01 0000 140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000 1 16 01 160 01 0000 140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16 Кодекса Российской Федерации об административных правонарушениях, за административные правонарушения в области таможенного дела (нарушение таможенных правил),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000 1 16 01 163 01 0000 140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000 1 16 01 170 01 0000 140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000 1 16 01 173 01 0000 140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Административные штрафы, установленные главой 19 Кодекса </w:t>
            </w:r>
            <w:r w:rsidRPr="00D64A9E">
              <w:rPr>
                <w:rFonts w:ascii="Times New Roman" w:hAnsi="Times New Roman" w:cs="Times New Roman"/>
                <w:color w:val="000000"/>
                <w:sz w:val="24"/>
                <w:szCs w:val="24"/>
                <w:lang w:eastAsia="ru-RU"/>
              </w:rPr>
              <w:lastRenderedPageBreak/>
              <w:t>Российской Федерации об административных правонарушениях, за административные правонарушения против порядка управления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000 1 16 01 190 01 0000 140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40,53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000 1 16 01 192 01 0000 140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40,53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000 1 16 01 193 01 0000 140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000 1 16 01 200 01 0000 140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000 1 16 01 203 01 0000 140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000 1 16 02 000 02 0000 140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252,95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000 1 16 02 010 02 0000 140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252,95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000 1 16 07 000 00 0000 140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0,11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000 1 16 07 010 00 0000 140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контрактом, заключенным государственным органом субъекта Российской Федерации, казенным учреждением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000 1 16 07 010 02 0000 140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000 1 16 07 010 05 0000 140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(муниципальным) органом, казенным учреждением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000 1 16 07 030 00 0000 140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0,11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Штрафы, неустойки, пени, уплаченные в соответствии с договором аренды лесного участка или договором купли-продажи лесных насаждений в случае неисполнения или ненадлежащего исполнения обязательств перед государственным органом субъекта Российской Федерации, казенным </w:t>
            </w:r>
            <w:r w:rsidRPr="00D64A9E">
              <w:rPr>
                <w:rFonts w:ascii="Times New Roman" w:hAnsi="Times New Roman" w:cs="Times New Roman"/>
                <w:color w:val="000000"/>
                <w:sz w:val="24"/>
                <w:szCs w:val="24"/>
                <w:lang w:eastAsia="ru-RU"/>
              </w:rPr>
              <w:lastRenderedPageBreak/>
              <w:t>учреждением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000 1 16 07 030 02 0000 140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0,11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(муниципальным) органом, казенным учреждением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000 1 16 07 040 00 0000 140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Штрафы, неустойки, пени, уплаченные в соответствии с договором водопользования в случае неисполнения или ненадлежащего исполнения обязательств перед государственным органом субъекта Российской Федерации, казенным учреждением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000 1 16 07 040 02 0000 140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000 1 16 07 090 00 0000 140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000 1 16 07 090 04 0000 140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000 1 16 07 090 05 0000 140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000 1 16 07 090 09 0000 140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Иные штрафы, неустойки, пени, уплаченные в соответствии с законом или договором в случае неисполнения или ненадлежащего исполнения </w:t>
            </w:r>
            <w:r w:rsidRPr="00D64A9E">
              <w:rPr>
                <w:rFonts w:ascii="Times New Roman" w:hAnsi="Times New Roman" w:cs="Times New Roman"/>
                <w:color w:val="000000"/>
                <w:sz w:val="24"/>
                <w:szCs w:val="24"/>
                <w:lang w:eastAsia="ru-RU"/>
              </w:rPr>
              <w:lastRenderedPageBreak/>
              <w:t>обязательств перед муниципальным органом, (муниципальным казенным учреждением) сельского поселения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000 1 16 07 090 10 0000 140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Платежи в целях возмещения причиненного ущерба (убытков)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000 1 16 10 000 00 0000 140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2 345,37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имуществу, находящегося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000 1 16 10 020 02 0000 140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3,40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Прочее возмещение ущерба, причиненного имуществу, находящемуся в собственности субъекта Российской Федерации (за исключением имущества, закрепленного за бюджетными (автономными) учреждениями, унитарными предприятиями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000 1 16 10 022 02 0000 140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3,40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000 1 16 10 030 05 0000 140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000 1 16 10 032 05 0000 140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Платежи в целях возмещения убытков, причиненных уклонением от заключения государственного контракта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000 1 16 10 050 00 0000 140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Платежи в целях возмещения убытков, причиненных уклонением от заключения с государственным органом субъекта Российской Федерации (казенным учреждением субъекта </w:t>
            </w:r>
            <w:r w:rsidRPr="00D64A9E">
              <w:rPr>
                <w:rFonts w:ascii="Times New Roman" w:hAnsi="Times New Roman" w:cs="Times New Roman"/>
                <w:color w:val="000000"/>
                <w:sz w:val="24"/>
                <w:szCs w:val="24"/>
                <w:lang w:eastAsia="ru-RU"/>
              </w:rPr>
              <w:lastRenderedPageBreak/>
              <w:t>Российской Федерации) государственного контракта, финансируемого за счет средств дорожного фонда субъекта Российской Федерации, а также иные денежные средства, подлежащие зачислению в бюджет субъекта Российской Федерации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000 1 16 10 057 02 0000 140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000 1 16 10 100 00 0000 140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территориальных фондов обязательного медицинского страхования)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000 1 16 10 100 09 0000 140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000 1 16 10 120 00 0000 140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2 341,97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субъекта Российской Федерации по нормативам, действовавшим в 2019 году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000 1 16 10 122 01 0000 140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2 341,97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000 1 16 10 123 01 0000 140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от денежных взысканий (штрафов), поступающие в счет погашения задолженности, образовавшейся до 1 января 2020 года, </w:t>
            </w:r>
            <w:r w:rsidRPr="00D64A9E">
              <w:rPr>
                <w:rFonts w:ascii="Times New Roman" w:hAnsi="Times New Roman" w:cs="Times New Roman"/>
                <w:color w:val="000000"/>
                <w:sz w:val="24"/>
                <w:szCs w:val="24"/>
                <w:lang w:eastAsia="ru-RU"/>
              </w:rPr>
              <w:lastRenderedPageBreak/>
              <w:t>подлежащие зачислению в федеральный бюджет и бюджет субъекта Российской Федерации по нормативам, действовавшим в 2019 году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000 1 16 10 128 01 0000 140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000 1 16 10 129 01 0000 140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Платежи, уплачиваемые в целях возмещения вреда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000 1 16 11 000 01 0000 140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000 1 16 11 050 01 0000 140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от сумм пеней, предусмотренных законодательством Российской Федерации о налогах и сборах, подлежащие зачислению в бюджеты субъектов Российской Федерации по нормативу, установленному Бюджетным кодексом Российской Федерации, распределяемые Федеральным казначейством между бюджетами субъектов Российской Федерации в соответствии с федеральным законом о федеральном бюджете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000 1 16 18 000 02 0000 140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60 300,74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НЕНАЛОГОВЫЕ ДОХОДЫ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134,95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Невыясненные поступления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000 1 17 01 000 00 0000 180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134,95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Невыясненные поступления, зачисляемые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000 1 17 01 020 02 0000 180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134,95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Невыясненные поступления, зачисляемые в бюджеты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000 1 17 01 040 04 0000 180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Невыясненные поступления, зачисляемые в бюджеты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000 1 17 01 050 05 0000 180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Невыясненные поступления, зачисляемые в бюджеты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000 1 17 01 050 10 0000 180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Невыясненные поступления, зачисляемые в бюджеты городских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000 1 17 01 050 13 0000 180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неналоговые доходы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000 1 17 05 000 00 0000 180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неналоговые доходы бюджетов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000 1 17 05 050 10 0000 180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Инициативные платежи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000 1 17 15 000 00 0000 150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Инициативные платежи, зачисляемые в бюджеты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000 1 17 15 020 04 0000 150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Инициативные платежи, зачисляемые в бюджеты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000 1 17 15 030 05 0000 150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БЕЗВОЗМЕЗДНЫЕ ПОСТУПЛЕНИЯ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000 2 00 00 000 00 0000 000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31 065 971,85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БЕЗВОЗМЕЗДНЫЕ ПОСТУПЛЕНИЯ ОТ ДРУГИХ БЮДЖЕТОВ БЮДЖЕТНОЙ СИСТЕМЫ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30 699 945,86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бюджетной системы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000 2 02 10 000 00 0000 150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16 482 018,50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на выравнивание бюджетной обеспеченности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000 2 02 15 001 00 0000 150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13 711 961,80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субъектов Российской Федерации на выравнивание бюджетной обеспеченности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13 711 961,80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городских округов на выравнивание бюджетной обеспеченности из бюджета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000 2 02 15 001 04 0000 150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000 2 02 15 001 05 0000 150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сельских поселений на выравнивание бюджетной обеспеченности из бюджета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000 2 02 15 001 10 0000 150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городских поселений на выравнивание бюджетной обеспеченности из бюджета субъекта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000 2 02 15 001 13 0000 150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на поддержку мер по обеспечению сбалансированности бюджетов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000 2 02 15 002 00 0000 150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муниципальных районов на поддержку мер по обеспечению сбалансированности бюджетов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000 2 02 15 002 05 0000 150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Дотации бюджету Чеченской Республики в целях обеспечения его сбалансированности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2 116 203,90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на частичную компенсацию дополнительных расходов на повышение оплаты труда работников бюджетной сферы и иные цели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653 852,80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Дотации бюджетам субъектов Российской Федерации на частичную компенсацию дополнительных расходов на повышение оплаты труда работников бюджетной сферы и иные цели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000 2 02 15 009 02 0000 150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653 852,80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000 2 02 20 000 00 0000 150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11 396 469,24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стимулирование увеличения производства картофеля и овощей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000 2 02 25 014 00 0000 150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стимулирование увеличения производства картофеля и овощей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000 2 02 25 014 02 0000 150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реализацию мероприятий по стимулированию программ развития жилищного строительства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000 2 02 25 021 00 0000 150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263 291,00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стимулированию программ развития жилищного строительства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000 2 02 25 021 02 0000 150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263 291,00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поддержку региональных проектов в сфере информационных технологий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000 2 02 25 028 00 0000 150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поддержку региональных проектов в сфере информационных технологий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000 2 02 25 028 02 0000 150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реализацию государственных программ субъектов Российской Федерации в области использования и охраны водных объектов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000 2 02 25 065 00 0000 150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52 942,75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государственных программ субъектов Российской Федерации в области </w:t>
            </w:r>
            <w:r w:rsidRPr="00D64A9E">
              <w:rPr>
                <w:rFonts w:ascii="Times New Roman" w:hAnsi="Times New Roman" w:cs="Times New Roman"/>
                <w:color w:val="000000"/>
                <w:sz w:val="24"/>
                <w:szCs w:val="24"/>
                <w:lang w:eastAsia="ru-RU"/>
              </w:rPr>
              <w:lastRenderedPageBreak/>
              <w:t>использования и охраны водных объектов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000 2 02 25 065 02 0000 150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52 942,75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государственную поддержку организаций, входящих в систему спортивной подготовки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000 2 02 25 081 00 0000 150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организаций, входящих в систему спортивной подготовки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000 2 02 25 081 02 0000 150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000 2 02 25 082 02 0000 150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72 399,31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000 2 02 25 086 00 0000 150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000 2 02 25 086 02 0000 150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000 2 02 25 098 00 0000 150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39 646,30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обновление материально-технической базы для организации учебно-исследовательской, научно-практической, творческой деятельности, занятий физической </w:t>
            </w:r>
            <w:r w:rsidRPr="00D64A9E">
              <w:rPr>
                <w:rFonts w:ascii="Times New Roman" w:hAnsi="Times New Roman" w:cs="Times New Roman"/>
                <w:color w:val="000000"/>
                <w:sz w:val="24"/>
                <w:szCs w:val="24"/>
                <w:lang w:eastAsia="ru-RU"/>
              </w:rPr>
              <w:lastRenderedPageBreak/>
              <w:t>культурой и спортом в 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000 2 02 25 098 02 0000 150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39 646,30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000 2 02 25 113 00 0000 150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175 962,41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субъектов Российской Федерации и (или)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мероприятий, не относящихся к капитальным вложениям в объекты государственной (муниципальной) собственности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000 2 02 25 113 02 0000 150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175 962,41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000 2 02 25 114 00 0000 150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000 2 02 25 114 02 0000 150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000 2 02 25 138 00 0000 150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r w:rsidRPr="00D64A9E">
              <w:rPr>
                <w:rFonts w:ascii="Times New Roman" w:hAnsi="Times New Roman" w:cs="Times New Roman"/>
                <w:color w:val="000000"/>
                <w:sz w:val="24"/>
                <w:szCs w:val="24"/>
                <w:lang w:eastAsia="ru-RU"/>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000 2 02 25 138 02 0000 150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000 2 02 25 171 00 0000 150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46 708,20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000 2 02 25 171 02 0000 150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46 708,20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000 2 02 25 172 00 0000 150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140 000,00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000 2 02 25 172 02 0000 150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140 000,00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000 2 02 25 179 00 0000 150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000 2 02 25 179 02 0000 150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000 2 02 25 179 04 0000 150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000 2 02 25 179 05 0000 150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развитие паллиативной медицинской помощи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000 2 02 25 201 00 0000 150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развитие паллиативной медицинской помощи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000 2 02 25 201 02 0000 150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реализацию мероприятий по предупреждению и борьбе с социально значимыми инфекционными заболеваниями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000 2 02 25 202 00 0000 150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6 475,98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предупреждению и борьбе с социально значимыми инфекционными заболеваниями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000 2 02 25 202 02 0000 150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6 475,98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000 2 02 25 213 00 0000 150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129 761,00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обновление материально-технической базы </w:t>
            </w:r>
            <w:r w:rsidRPr="00D64A9E">
              <w:rPr>
                <w:rFonts w:ascii="Times New Roman" w:hAnsi="Times New Roman" w:cs="Times New Roman"/>
                <w:color w:val="000000"/>
                <w:sz w:val="24"/>
                <w:szCs w:val="24"/>
                <w:lang w:eastAsia="ru-RU"/>
              </w:rPr>
              <w:lastRenderedPageBreak/>
              <w:t>образовательных организаций для внедрения цифровой образовательной среды и развития цифровых навыков обучающихся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000 2 02 25 213 02 0000 150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129 761,00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оснащение объектов спортивной инфраструктуры спортивно-технологическим оборудованием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000 2 02 25 228 00 0000 150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оснащение объектов спортивной инфраструктуры спортивно-технологическим оборудованием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000 2 02 25 228 02 0000 150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000 2 02 25 229 00 0000 150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000 2 02 25 229 02 0000 150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модернизацию инфраструктуры общего образования в отдельных субъектах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000 2 02 25 239 00 0000 150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214 969,46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модернизацию инфраструктуры общего образования в отдельных субъектах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000 2 02 25 239 02 0000 150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214 969,46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ликвидацию несанкционированных свалок в границах городов и наиболее опасных объектов накопленного вреда окружающей среде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000 2 02 25 242 00 0000 150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37 299,74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ликвидацию несанкционированных свалок в </w:t>
            </w:r>
            <w:r w:rsidRPr="00D64A9E">
              <w:rPr>
                <w:rFonts w:ascii="Times New Roman" w:hAnsi="Times New Roman" w:cs="Times New Roman"/>
                <w:color w:val="000000"/>
                <w:sz w:val="24"/>
                <w:szCs w:val="24"/>
                <w:lang w:eastAsia="ru-RU"/>
              </w:rPr>
              <w:lastRenderedPageBreak/>
              <w:t>границах городов и наиболее опасных объектов накопленного вреда окружающей среде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000 2 02 25 242 02 0000 150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37 299,74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строительство и реконструкцию (модернизацию) объектов питьевого водоснабжения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000 2 02 25 243 00 0000 150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246 392,05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строительство и реконструкцию (модернизацию) объектов питьевого водоснабжения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000 2 02 25 243 02 0000 150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246 392,05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000 2 02 25 256 00 0000 150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000 2 02 25 256 02 0000 150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государственную поддержку стимулирования увеличения производства масличных культур</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000 2 02 25 259 02 0000 150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000 2 02 25 299 00 0000 150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000 2 02 25 299 02 0000 150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r w:rsidRPr="00D64A9E">
              <w:rPr>
                <w:rFonts w:ascii="Times New Roman" w:hAnsi="Times New Roman" w:cs="Times New Roman"/>
                <w:color w:val="000000"/>
                <w:sz w:val="24"/>
                <w:szCs w:val="24"/>
                <w:lang w:eastAsia="ru-RU"/>
              </w:rPr>
              <w:lastRenderedPageBreak/>
              <w:t>осуществление ежемесячных выплат на детей в возрасте от трех до семи лет включительно</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000 2 02 25 302 02 0000 150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3 892 886,23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000 2 02 25 304 00 0000 150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362 777,95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000 2 02 25 304 02 0000 150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362 777,95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000 2 02 25 304 04 0000 150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000 2 02 25 304 05 0000 150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создание новых мест в общеобразовательных организациях в связи с ростом числа обучающихся, вызванным демографическим фактором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000 2 02 25 305 00 0000 150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2 217 184,13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создание новых мест в общеобразовательных организациях в связи с ростом числа обучающихся, вызванным демографическим фактором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000 2 02 25 305 02 0000 150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2 217 184,13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развитие виноградарства и виноделия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000 2 02 25 340 00 0000 150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289 967,24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развитие виноградарства и виноделия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000 2 02 25 340 02 0000 150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289 967,24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создание школ креативных индустрий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000 2 02 25 353 00 0000 150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создание школ креативных индустрий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000 2 02 25 353 02 0000 150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Субсидии бюджетам на реализацию региональных проектов модернизации первичного звена здравоохранения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000 2 02 25 365 00 0000 150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43 952,55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региональных проектов модернизации первичного звена здравоохранения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000 2 02 25 365 02 0000 150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43 952,55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в целях </w:t>
            </w:r>
            <w:proofErr w:type="spellStart"/>
            <w:r w:rsidRPr="00D64A9E">
              <w:rPr>
                <w:rFonts w:ascii="Times New Roman" w:hAnsi="Times New Roman" w:cs="Times New Roman"/>
                <w:color w:val="000000"/>
                <w:sz w:val="24"/>
                <w:szCs w:val="24"/>
                <w:lang w:eastAsia="ru-RU"/>
              </w:rPr>
              <w:t>софинансирования</w:t>
            </w:r>
            <w:proofErr w:type="spellEnd"/>
            <w:r w:rsidRPr="00D64A9E">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000 2 02 25 385 00 0000 150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14 279,48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D64A9E">
              <w:rPr>
                <w:rFonts w:ascii="Times New Roman" w:hAnsi="Times New Roman" w:cs="Times New Roman"/>
                <w:color w:val="000000"/>
                <w:sz w:val="24"/>
                <w:szCs w:val="24"/>
                <w:lang w:eastAsia="ru-RU"/>
              </w:rPr>
              <w:t>софинансирования</w:t>
            </w:r>
            <w:proofErr w:type="spellEnd"/>
            <w:r w:rsidRPr="00D64A9E">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000 2 02 25 385 02 0000 150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14 279,48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приведение в нормативное состояние автомобильных дорог и искусственных дорожных сооружений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000 2 02 25 394 00 0000 150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10 371,00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приведение в нормативное состояние автомобильных дорог и искусственных дорожных сооружений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000 2 02 25 394 02 0000 150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10 371,00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D64A9E">
              <w:rPr>
                <w:rFonts w:ascii="Times New Roman" w:hAnsi="Times New Roman" w:cs="Times New Roman"/>
                <w:color w:val="000000"/>
                <w:sz w:val="24"/>
                <w:szCs w:val="24"/>
                <w:lang w:eastAsia="ru-RU"/>
              </w:rPr>
              <w:t>софинансирования</w:t>
            </w:r>
            <w:proofErr w:type="spellEnd"/>
            <w:r w:rsidRPr="00D64A9E">
              <w:rPr>
                <w:rFonts w:ascii="Times New Roman" w:hAnsi="Times New Roman" w:cs="Times New Roman"/>
                <w:color w:val="000000"/>
                <w:sz w:val="24"/>
                <w:szCs w:val="24"/>
                <w:lang w:eastAsia="ru-RU"/>
              </w:rPr>
              <w:t xml:space="preserve"> расходов, возникающих при оказании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000 2 02 25 402 02 0000 150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расходов, связанных с оказанием государственной социальной помощи на основании социального контракта отдельным категориям граждан</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000 2 02 25 404 02 0000 150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321 964,38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Субсидии бюджетам на реновацию учреждений отрасли культуры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000 2 02 25 455 00 0000 150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реновацию учреждений отрасли культуры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000 2 02 25 455 02 0000 150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компенсацию отдельным категориям граждан оплаты взноса на капитальный ремонт общего имущества в многоквартирном доме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000 2 02 25 462 02 0000 150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40,28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000 2 02 25 466 00 0000 150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000 2 02 25 466 02 0000 150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000 2 02 25 466 05 0000 150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000 2 02 25 467 00 0000 150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000 2 02 25 467 02 0000 150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000 2 02 25 467 05 0000 150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создание системы поддержки фермеров и развитие сельской кооперации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000 2 02 25 480 00 0000 150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435,57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создание </w:t>
            </w:r>
            <w:r w:rsidRPr="00D64A9E">
              <w:rPr>
                <w:rFonts w:ascii="Times New Roman" w:hAnsi="Times New Roman" w:cs="Times New Roman"/>
                <w:color w:val="000000"/>
                <w:sz w:val="24"/>
                <w:szCs w:val="24"/>
                <w:lang w:eastAsia="ru-RU"/>
              </w:rPr>
              <w:lastRenderedPageBreak/>
              <w:t>системы поддержки фермеров и развитие сельской кооперации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000 2 02 25 480 02 0000 150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435,57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реализацию мероприятий по обеспечению жильем молодых семей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000 2 02 25 497 00 0000 150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495 787,50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обеспечению жильем молодых семей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000 2 02 25 497 02 0000 150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495 787,50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000 2 02 25 497 04 0000 150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муниципальных районов на реализацию мероприятий по обеспечению жильем молодых семей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000 2 02 25 497 05 0000 150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на стимулирование развития приоритетных </w:t>
            </w:r>
            <w:proofErr w:type="spellStart"/>
            <w:r w:rsidRPr="00D64A9E">
              <w:rPr>
                <w:rFonts w:ascii="Times New Roman" w:hAnsi="Times New Roman" w:cs="Times New Roman"/>
                <w:color w:val="000000"/>
                <w:sz w:val="24"/>
                <w:szCs w:val="24"/>
                <w:lang w:eastAsia="ru-RU"/>
              </w:rPr>
              <w:t>подотраслей</w:t>
            </w:r>
            <w:proofErr w:type="spellEnd"/>
            <w:r w:rsidRPr="00D64A9E">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000 2 02 25 502 00 0000 150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167 870,48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стимулирование развития приоритетных </w:t>
            </w:r>
            <w:proofErr w:type="spellStart"/>
            <w:r w:rsidRPr="00D64A9E">
              <w:rPr>
                <w:rFonts w:ascii="Times New Roman" w:hAnsi="Times New Roman" w:cs="Times New Roman"/>
                <w:color w:val="000000"/>
                <w:sz w:val="24"/>
                <w:szCs w:val="24"/>
                <w:lang w:eastAsia="ru-RU"/>
              </w:rPr>
              <w:t>подотраслей</w:t>
            </w:r>
            <w:proofErr w:type="spellEnd"/>
            <w:r w:rsidRPr="00D64A9E">
              <w:rPr>
                <w:rFonts w:ascii="Times New Roman" w:hAnsi="Times New Roman" w:cs="Times New Roman"/>
                <w:color w:val="000000"/>
                <w:sz w:val="24"/>
                <w:szCs w:val="24"/>
                <w:lang w:eastAsia="ru-RU"/>
              </w:rPr>
              <w:t xml:space="preserve"> агропромышленного комплекса и развитие малых форм хозяйствования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000 2 02 25 502 02 0000 150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167 870,48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на поддержку сельскохозяйственного производства по отдельным </w:t>
            </w:r>
            <w:proofErr w:type="spellStart"/>
            <w:r w:rsidRPr="00D64A9E">
              <w:rPr>
                <w:rFonts w:ascii="Times New Roman" w:hAnsi="Times New Roman" w:cs="Times New Roman"/>
                <w:color w:val="000000"/>
                <w:sz w:val="24"/>
                <w:szCs w:val="24"/>
                <w:lang w:eastAsia="ru-RU"/>
              </w:rPr>
              <w:t>подотраслям</w:t>
            </w:r>
            <w:proofErr w:type="spellEnd"/>
            <w:r w:rsidRPr="00D64A9E">
              <w:rPr>
                <w:rFonts w:ascii="Times New Roman" w:hAnsi="Times New Roman" w:cs="Times New Roman"/>
                <w:color w:val="000000"/>
                <w:sz w:val="24"/>
                <w:szCs w:val="24"/>
                <w:lang w:eastAsia="ru-RU"/>
              </w:rPr>
              <w:t xml:space="preserve"> растениеводства и животноводства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000 2 02 25 508 00 0000 150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108 016,27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поддержку сельскохозяйственного производства по отдельным </w:t>
            </w:r>
            <w:proofErr w:type="spellStart"/>
            <w:r w:rsidRPr="00D64A9E">
              <w:rPr>
                <w:rFonts w:ascii="Times New Roman" w:hAnsi="Times New Roman" w:cs="Times New Roman"/>
                <w:color w:val="000000"/>
                <w:sz w:val="24"/>
                <w:szCs w:val="24"/>
                <w:lang w:eastAsia="ru-RU"/>
              </w:rPr>
              <w:t>подотраслям</w:t>
            </w:r>
            <w:proofErr w:type="spellEnd"/>
            <w:r w:rsidRPr="00D64A9E">
              <w:rPr>
                <w:rFonts w:ascii="Times New Roman" w:hAnsi="Times New Roman" w:cs="Times New Roman"/>
                <w:color w:val="000000"/>
                <w:sz w:val="24"/>
                <w:szCs w:val="24"/>
                <w:lang w:eastAsia="ru-RU"/>
              </w:rPr>
              <w:t xml:space="preserve"> растениеводства и животноводства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000 2 02 25 508 02 0000 150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108 016,27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развитие сети учреждений культурно-досугового типа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развитие сети учреждений культурно-досугового типа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муниципальных районов на развитие сети учреждений культурно-досугового типа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000 2 02 25 513 05 0000 150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на реализацию мероприятий субъектов Российской Федерации в сфере реабилитации и </w:t>
            </w:r>
            <w:proofErr w:type="spellStart"/>
            <w:r w:rsidRPr="00D64A9E">
              <w:rPr>
                <w:rFonts w:ascii="Times New Roman" w:hAnsi="Times New Roman" w:cs="Times New Roman"/>
                <w:color w:val="000000"/>
                <w:sz w:val="24"/>
                <w:szCs w:val="24"/>
                <w:lang w:eastAsia="ru-RU"/>
              </w:rPr>
              <w:t>абилитации</w:t>
            </w:r>
            <w:proofErr w:type="spellEnd"/>
            <w:r w:rsidRPr="00D64A9E">
              <w:rPr>
                <w:rFonts w:ascii="Times New Roman" w:hAnsi="Times New Roman" w:cs="Times New Roman"/>
                <w:color w:val="000000"/>
                <w:sz w:val="24"/>
                <w:szCs w:val="24"/>
                <w:lang w:eastAsia="ru-RU"/>
              </w:rPr>
              <w:t xml:space="preserve"> инвалидов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реализацию мероприятий субъектов Российской Федерации в сфере реабилитации и </w:t>
            </w:r>
            <w:proofErr w:type="spellStart"/>
            <w:r w:rsidRPr="00D64A9E">
              <w:rPr>
                <w:rFonts w:ascii="Times New Roman" w:hAnsi="Times New Roman" w:cs="Times New Roman"/>
                <w:color w:val="000000"/>
                <w:sz w:val="24"/>
                <w:szCs w:val="24"/>
                <w:lang w:eastAsia="ru-RU"/>
              </w:rPr>
              <w:t>абилитации</w:t>
            </w:r>
            <w:proofErr w:type="spellEnd"/>
            <w:r w:rsidRPr="00D64A9E">
              <w:rPr>
                <w:rFonts w:ascii="Times New Roman" w:hAnsi="Times New Roman" w:cs="Times New Roman"/>
                <w:color w:val="000000"/>
                <w:sz w:val="24"/>
                <w:szCs w:val="24"/>
                <w:lang w:eastAsia="ru-RU"/>
              </w:rPr>
              <w:t xml:space="preserve"> инвалидов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Субсидии бюджетам на поддержку творческой деятельности и техническое оснащение детских и кукольных театров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000 2 02 25 517 00 0000 150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поддержку творческой деятельности и техническое оснащение детских и кукольных театров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000 2 02 25 517 02 0000 150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муниципальных районов на поддержку творческой деятельности и техническое оснащение детских и кукольных театров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000 2 02 25 517 05 0000 150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Субсидия бюджетам субъектов Российской Федерации на достижение показателей государственной программы Российской Федерации "Реализация государственной национальной политики"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поддержку отрасли культуры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поддержку отрасли культуры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муниципальных районов на поддержку отрасли культуры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000 2 02 25 519 05 0000 150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реализацию мероприятий по созданию в субъектах Российской Федерации новых мест в общеобразовательных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000 2 02 25 520 00 0000 150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созданию в субъектах Российской Федерации новых мест в общеобразовательных организациях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000 2 02 25 520 02 0000 150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бюджету Чеченской Республики на реализацию мероприятий по переселению граждан, проживающих в оползневой зоне на территории Чеченской Республики, в районы с благоприятными условиями проживания на территории Чеченской Республики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000 2 02 25 524 02 0000 150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000 2 02 25 527 00 0000 150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Субсидии бюджетам субъектов Российской Федерации на государственную поддержку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000 2 02 25 527 02 0000 150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обеспечение закупки авиационных работ в целях оказания медицинской помощи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000 2 02 25 554 02 0000 150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реализацию программ формирования современной городской среды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000 2 02 25 555 00 0000 150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172 658,79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программ формирования современной городской среды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000 2 02 25 555 02 0000 150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172 658,79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000 2 02 25 555 04 0000 150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муниципальных районов на реализацию программ формирования современной городской среды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000 2 02 25 555 05 0000 150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в области мелиорации земель сельскохозяйственного назначения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000 2 02 25 568 02 0000 150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264 243,50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обеспечение комплексного развития сельских территорий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000 2 02 25 576 00 0000 150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2 817,25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обеспечение комплексного развития сельских территорий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000 2 02 25 576 02 0000 150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2 817,25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оснащение региональных и муниципальных театров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000 2 02 25 584 00 0000 150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9 495,42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оснащение региональных и муниципальных театров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000 2 02 25 584 02 0000 150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9 495,42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000 2 02 25 586 02 0000 150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15 624,95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Субсидии бюджетам на техническое оснащение региональных и муниципальных музеев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000 2 02 25 590 00 0000 150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техническое оснащение региональных и муниципальных музеев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000 2 02 25 590 02 0000 150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в целях </w:t>
            </w:r>
            <w:proofErr w:type="spellStart"/>
            <w:r w:rsidRPr="00D64A9E">
              <w:rPr>
                <w:rFonts w:ascii="Times New Roman" w:hAnsi="Times New Roman" w:cs="Times New Roman"/>
                <w:color w:val="000000"/>
                <w:sz w:val="24"/>
                <w:szCs w:val="24"/>
                <w:lang w:eastAsia="ru-RU"/>
              </w:rPr>
              <w:t>софинансирования</w:t>
            </w:r>
            <w:proofErr w:type="spellEnd"/>
            <w:r w:rsidRPr="00D64A9E">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000 2 02 25 591 00 0000 150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42 731,30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в целях </w:t>
            </w:r>
            <w:proofErr w:type="spellStart"/>
            <w:r w:rsidRPr="00D64A9E">
              <w:rPr>
                <w:rFonts w:ascii="Times New Roman" w:hAnsi="Times New Roman" w:cs="Times New Roman"/>
                <w:color w:val="000000"/>
                <w:sz w:val="24"/>
                <w:szCs w:val="24"/>
                <w:lang w:eastAsia="ru-RU"/>
              </w:rPr>
              <w:t>софинансирования</w:t>
            </w:r>
            <w:proofErr w:type="spellEnd"/>
            <w:r w:rsidRPr="00D64A9E">
              <w:rPr>
                <w:rFonts w:ascii="Times New Roman" w:hAnsi="Times New Roman" w:cs="Times New Roman"/>
                <w:color w:val="000000"/>
                <w:sz w:val="24"/>
                <w:szCs w:val="24"/>
                <w:lang w:eastAsia="ru-RU"/>
              </w:rPr>
              <w:t xml:space="preserve"> расходных обязательств субъектов Российской Федерации, возникающих при реализации региональных программ развития промышленности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000 2 02 25 591 02 0000 150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42 731,30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подготовку проектов межевания земельных участков и на проведение кадастровых работ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000 2 02 25 599 00 0000 150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подготовку проектов межевания земельных участков и на проведение кадастровых работ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000 2 02 25 599 02 0000 150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реализацию мероприятий по модернизации школьных систем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000 2 02 25 750 00 0000 150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260 000,00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реализацию мероприятий по модернизации школьных систем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000 2 02 25 750 02 0000 150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260 000,00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000 2 02 25 752 00 0000 150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156 221,07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000 2 02 25 752 02 0000 150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156 221,07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 xml:space="preserve">Субсидии бюджетам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000 2 02 25 753 00 0000 150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закупки и монтажа оборудования для создания "умных" спортивных площадок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000 2 02 25 753 02 0000 150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000 2 02 25 786 00 0000 150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Субсидии бюджетам субъектов Российской Федерации на обеспечение оснащения государственных и муниципальных общеобразовательных организаций, в том числе структурных подразделений указанных организаций, государственными символами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000 2 02 25 786 02 0000 150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собственности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000 2 02 27 111 02 0000 150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000 2 02 27 121 00 0000 150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финансового обеспечения программ, направленных на обеспечение безопасных и комфортных условий предоставления социальных услуг в сфере социального обслуживания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000 2 02 27 121 02 0000 150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 xml:space="preserve">Субсидии бюджетам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000 2 02 27 386 00 0000 150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600 000,00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осуществления реконструкции объектов в аэропортовых комплексах, находящихся в собственности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000 2 02 27 386 02 0000 150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600 000,00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D64A9E">
              <w:rPr>
                <w:rFonts w:ascii="Times New Roman" w:hAnsi="Times New Roman" w:cs="Times New Roman"/>
                <w:color w:val="000000"/>
                <w:sz w:val="24"/>
                <w:szCs w:val="24"/>
                <w:lang w:eastAsia="ru-RU"/>
              </w:rPr>
              <w:t>Северо-Кавказского</w:t>
            </w:r>
            <w:proofErr w:type="gramEnd"/>
            <w:r w:rsidRPr="00D64A9E">
              <w:rPr>
                <w:rFonts w:ascii="Times New Roman" w:hAnsi="Times New Roman" w:cs="Times New Roman"/>
                <w:color w:val="000000"/>
                <w:sz w:val="24"/>
                <w:szCs w:val="24"/>
                <w:lang w:eastAsia="ru-RU"/>
              </w:rPr>
              <w:t xml:space="preserve"> федерального округа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000 2 02 27 523 00 0000 150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183 015,53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реализации мероприятий по социально-экономическому развитию субъектов Российской Федерации, входящих в состав </w:t>
            </w:r>
            <w:proofErr w:type="gramStart"/>
            <w:r w:rsidRPr="00D64A9E">
              <w:rPr>
                <w:rFonts w:ascii="Times New Roman" w:hAnsi="Times New Roman" w:cs="Times New Roman"/>
                <w:color w:val="000000"/>
                <w:sz w:val="24"/>
                <w:szCs w:val="24"/>
                <w:lang w:eastAsia="ru-RU"/>
              </w:rPr>
              <w:t>Северо-Кавказского</w:t>
            </w:r>
            <w:proofErr w:type="gramEnd"/>
            <w:r w:rsidRPr="00D64A9E">
              <w:rPr>
                <w:rFonts w:ascii="Times New Roman" w:hAnsi="Times New Roman" w:cs="Times New Roman"/>
                <w:color w:val="000000"/>
                <w:sz w:val="24"/>
                <w:szCs w:val="24"/>
                <w:lang w:eastAsia="ru-RU"/>
              </w:rPr>
              <w:t xml:space="preserve"> федерального округа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000 2 02 27 523 02 0000 150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183 015,53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000 2 02 27 576 00 0000 150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334 182,99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субъектов Российской Федерации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000 2 02 27 576 02 0000 150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334 182,99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городских округов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w:t>
            </w:r>
            <w:r w:rsidRPr="00D64A9E">
              <w:rPr>
                <w:rFonts w:ascii="Times New Roman" w:hAnsi="Times New Roman" w:cs="Times New Roman"/>
                <w:color w:val="000000"/>
                <w:sz w:val="24"/>
                <w:szCs w:val="24"/>
                <w:lang w:eastAsia="ru-RU"/>
              </w:rPr>
              <w:lastRenderedPageBreak/>
              <w:t>(муниципальной) собственности в рамках обеспечения комплексного развития сельских территорий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000 2 02 27 576 04 0000 150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Субсидии бюджетам муниципальных районов на </w:t>
            </w:r>
            <w:proofErr w:type="spellStart"/>
            <w:r w:rsidRPr="00D64A9E">
              <w:rPr>
                <w:rFonts w:ascii="Times New Roman" w:hAnsi="Times New Roman" w:cs="Times New Roman"/>
                <w:color w:val="000000"/>
                <w:sz w:val="24"/>
                <w:szCs w:val="24"/>
                <w:lang w:eastAsia="ru-RU"/>
              </w:rPr>
              <w:t>софинансирование</w:t>
            </w:r>
            <w:proofErr w:type="spellEnd"/>
            <w:r w:rsidRPr="00D64A9E">
              <w:rPr>
                <w:rFonts w:ascii="Times New Roman" w:hAnsi="Times New Roman" w:cs="Times New Roman"/>
                <w:color w:val="000000"/>
                <w:sz w:val="24"/>
                <w:szCs w:val="24"/>
                <w:lang w:eastAsia="ru-RU"/>
              </w:rPr>
              <w:t xml:space="preserve"> капитальных вложений в объекты государственной (муниципальной) собственности в рамках обеспечения комплексного развития сельских территорий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000 2 02 27 576 05 0000 150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субсидии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000 2 02 29 999 00 0000 150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4 097,19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субсидии бюджетам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000 2 02 29 999 02 0000 150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4 097,19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субсидии бюджетам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000 2 02 29 999 04 0000 150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бюджетной системы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000 2 02 30 000 00 0000 150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2 344 551,30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местным бюджетам на выполнение передаваемых полномочий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000 2 02 30 024 00 0000 150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000 2 02 30 024 04 0000 150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муниципальных районов на выполнение передаваемых полномочий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000 2 02 30 024 05 0000 150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000 2 02 30 027 00 0000 150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городских округов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000 2 02 30 027 04 0000 150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муниципальных районов на содержание ребенка, находящегося под опекой, попечительством, а также вознаграждение, причитающееся опекуну (попечителю), приемному родителю</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000 2 02 30 027 05 0000 150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Субвенции бюджетам на компенсацию части платы, взимаемой с родителей (законных представителей) за присмотр и уход за детьми, посещающими </w:t>
            </w:r>
            <w:r w:rsidRPr="00D64A9E">
              <w:rPr>
                <w:rFonts w:ascii="Times New Roman" w:hAnsi="Times New Roman" w:cs="Times New Roman"/>
                <w:color w:val="000000"/>
                <w:sz w:val="24"/>
                <w:szCs w:val="24"/>
                <w:lang w:eastAsia="ru-RU"/>
              </w:rPr>
              <w:lastRenderedPageBreak/>
              <w:t>образовательные организации, реализующие образовательные программы дошкольного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000 2 02 30 029 00 0000 150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000 2 02 30 029 04 0000 150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муниципальных районов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000 2 02 30 029 05 0000 150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улучшение экологического состояния гидрографической сети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000 2 02 35 090 00 0000 150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улучшение экологического состояния гидрографической сети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000 2 02 35 090 02 0000 150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000 2 02 35 118 00 0000 150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11 628,20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первичного воинского учета органами местного самоуправления поселений, муниципальных и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000 2 02 35 118 02 0000 150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11 628,20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городских округов на осуществление первичного воинского учета органами местного самоуправления поселений, муниципальных и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000 2 02 35 118 04 0000 150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000 2 02 35 118 05 0000 150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сельских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000 2 02 35 118 10 0000 150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Субвенции бюджетам городских поселений на осуществление первичного воинского учета органами местного самоуправления поселений, муниципальных и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000 2 02 35 118 13 0000 150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000 2 02 35 120 00 0000 150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000 2 02 35 120 02 0000 150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000 2 02 35 120 04 0000 150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000 2 02 35 120 05 0000 150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водных отношений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000 2 02 35 128 02 0000 150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осуществление отдельных полномочий в области лесных отношений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000 2 02 35 129 02 0000 150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37 147,47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000 2 02 35 134 00 0000 150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Субвенции бюджетам субъектов Российской Федерации на осуществление полномочий по </w:t>
            </w:r>
            <w:r w:rsidRPr="00D64A9E">
              <w:rPr>
                <w:rFonts w:ascii="Times New Roman" w:hAnsi="Times New Roman" w:cs="Times New Roman"/>
                <w:color w:val="000000"/>
                <w:sz w:val="24"/>
                <w:szCs w:val="24"/>
                <w:lang w:eastAsia="ru-RU"/>
              </w:rPr>
              <w:lastRenderedPageBreak/>
              <w:t>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000 2 02 35 134 02 0000 150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000 2 02 35 135 00 0000 150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41 009,76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000 2 02 35 135 02 0000 150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41 009,76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000 2 02 35 176 00 0000 150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417 274,31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000 2 02 35 176 02 0000 150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417 274,31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000 2 02 35 220 00 0000 150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4 811,26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000 2 02 35 220 02 0000 150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4 811,26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Субвенции бюджетам на оплату жилищно-коммунальных услуг отдельным категориям граждан</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000 2 02 35 250 00 0000 150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1 012 818,93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оплату жилищно-коммунальных услуг отдельным категориям граждан</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000 2 02 35 250 02 0000 150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1 012 818,93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реализацию полномочий Российской Федерации по осуществлению социальных выплат безработным гражданам в соответствии с Законом Российской Федерации от 19 апреля 1991 года № 1032-I "О занятости населения 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000 2 02 35 290 02 0000 150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779 993,80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муниципальных образований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000 2 02 35 303 00 0000 150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000 2 02 35 303 04 0000 150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w:t>
            </w:r>
            <w:r w:rsidRPr="00D64A9E">
              <w:rPr>
                <w:rFonts w:ascii="Times New Roman" w:hAnsi="Times New Roman" w:cs="Times New Roman"/>
                <w:color w:val="000000"/>
                <w:sz w:val="24"/>
                <w:szCs w:val="24"/>
                <w:lang w:eastAsia="ru-RU"/>
              </w:rPr>
              <w:lastRenderedPageBreak/>
              <w:t>программы среднего общего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000 2 02 35 303 05 0000 150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осуществление мер пожарной безопасности и тушение лесных пожаров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000 2 02 35 345 00 0000 150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5 483,23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осуществление мер пожарной безопасности и тушение лесных пожаров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000 2 02 35 345 02 0000 150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5 483,23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Субвенции бюджетам на увеличение площади </w:t>
            </w:r>
            <w:proofErr w:type="spellStart"/>
            <w:r w:rsidRPr="00D64A9E">
              <w:rPr>
                <w:rFonts w:ascii="Times New Roman" w:hAnsi="Times New Roman" w:cs="Times New Roman"/>
                <w:color w:val="000000"/>
                <w:sz w:val="24"/>
                <w:szCs w:val="24"/>
                <w:lang w:eastAsia="ru-RU"/>
              </w:rPr>
              <w:t>лесовосстановления</w:t>
            </w:r>
            <w:proofErr w:type="spellEnd"/>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000 2 02 35 429 00 0000 150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2 500,05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Субвенции бюджетам субъектов Российской Федерации на увеличение площади </w:t>
            </w:r>
            <w:proofErr w:type="spellStart"/>
            <w:r w:rsidRPr="00D64A9E">
              <w:rPr>
                <w:rFonts w:ascii="Times New Roman" w:hAnsi="Times New Roman" w:cs="Times New Roman"/>
                <w:color w:val="000000"/>
                <w:sz w:val="24"/>
                <w:szCs w:val="24"/>
                <w:lang w:eastAsia="ru-RU"/>
              </w:rPr>
              <w:t>лесовосстановления</w:t>
            </w:r>
            <w:proofErr w:type="spellEnd"/>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000 2 02 35 429 02 0000 150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2 500,05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000 2 02 35 460 00 0000 150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16 691,80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субъектов Российской Федерации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000 2 02 35 460 02 0000 150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16 691,80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Единая субвенция бюджетам субъектов Российской Федерации и бюджету г. Байконура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000 2 02 35 900 02 0000 150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15 192,49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субвенции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000 2 02 39 999 00 0000 150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субвенции бюджетам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000 2 02 39 999 04 0000 150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субвенции бюджетам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000 2 02 39 999 05 0000 150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Иные межбюджетные трансферты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000 2 02 40 000 00 0000 150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476 906,82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обеспечение деятельности депутатов Государственной Думы и их помощников в избирательных округах</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000 2 02 45 141 02 0000 150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1 842,22</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Межбюджетные трансферты, передаваемые бюджетам на проведение Всероссийского форума профессиональной ориентации "</w:t>
            </w:r>
            <w:proofErr w:type="spellStart"/>
            <w:r w:rsidRPr="00D64A9E">
              <w:rPr>
                <w:rFonts w:ascii="Times New Roman" w:hAnsi="Times New Roman" w:cs="Times New Roman"/>
                <w:color w:val="000000"/>
                <w:sz w:val="24"/>
                <w:szCs w:val="24"/>
                <w:lang w:eastAsia="ru-RU"/>
              </w:rPr>
              <w:t>ПроеКТОриЯ</w:t>
            </w:r>
            <w:proofErr w:type="spellEnd"/>
            <w:r w:rsidRPr="00D64A9E">
              <w:rPr>
                <w:rFonts w:ascii="Times New Roman" w:hAnsi="Times New Roman" w:cs="Times New Roman"/>
                <w:color w:val="000000"/>
                <w:sz w:val="24"/>
                <w:szCs w:val="24"/>
                <w:lang w:eastAsia="ru-RU"/>
              </w:rPr>
              <w:t>"</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000 2 02 45 160 00 0000 150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сельских поселений на проведение Всероссийского форума профессиональной ориентации "</w:t>
            </w:r>
            <w:proofErr w:type="spellStart"/>
            <w:r w:rsidRPr="00D64A9E">
              <w:rPr>
                <w:rFonts w:ascii="Times New Roman" w:hAnsi="Times New Roman" w:cs="Times New Roman"/>
                <w:color w:val="000000"/>
                <w:sz w:val="24"/>
                <w:szCs w:val="24"/>
                <w:lang w:eastAsia="ru-RU"/>
              </w:rPr>
              <w:t>ПроеКТОриЯ</w:t>
            </w:r>
            <w:proofErr w:type="spellEnd"/>
            <w:r w:rsidRPr="00D64A9E">
              <w:rPr>
                <w:rFonts w:ascii="Times New Roman" w:hAnsi="Times New Roman" w:cs="Times New Roman"/>
                <w:color w:val="000000"/>
                <w:sz w:val="24"/>
                <w:szCs w:val="24"/>
                <w:lang w:eastAsia="ru-RU"/>
              </w:rPr>
              <w:t>"</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000 2 02 45 160 10 0000 150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реализацию отдельных полномочий в области лекарственного обеспечения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000 2 02 45 161 00 0000 150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36 224,77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отдельных полномочий в области лекарственного обеспечения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000 2 02 45 161 02 0000 150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36 224,77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премирование регионов - победителей фестиваля культуры и спорта народов Юга России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000 2 02 45 165 00 0000 150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премирование регионов - победителей фестиваля культуры и спорта народов Юга России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000 2 02 45 165 02 0000 150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переоснащение медицинских организаций, оказывающих медицинскую помощь больным с онкологическими заболеваниями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000 2 02 45 190 02 0000 150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10 298,10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оснащение оборудованием региональных сосудистых центров и первичных сосудистых отделений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000 2 02 45 192 00 0000 150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25 056,81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оснащение оборудованием региональных сосудистых центров и первичных сосудистых отделений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000 2 02 45 192 02 0000 150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25 056,81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на финансовое обеспечение расходов на </w:t>
            </w:r>
            <w:r w:rsidRPr="00D64A9E">
              <w:rPr>
                <w:rFonts w:ascii="Times New Roman" w:hAnsi="Times New Roman" w:cs="Times New Roman"/>
                <w:color w:val="000000"/>
                <w:sz w:val="24"/>
                <w:szCs w:val="24"/>
                <w:lang w:eastAsia="ru-RU"/>
              </w:rPr>
              <w:lastRenderedPageBreak/>
              <w:t xml:space="preserve">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D64A9E">
              <w:rPr>
                <w:rFonts w:ascii="Times New Roman" w:hAnsi="Times New Roman" w:cs="Times New Roman"/>
                <w:color w:val="000000"/>
                <w:sz w:val="24"/>
                <w:szCs w:val="24"/>
                <w:lang w:eastAsia="ru-RU"/>
              </w:rPr>
              <w:t>муковисцидозом</w:t>
            </w:r>
            <w:proofErr w:type="spellEnd"/>
            <w:r w:rsidRPr="00D64A9E">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D64A9E">
              <w:rPr>
                <w:rFonts w:ascii="Times New Roman" w:hAnsi="Times New Roman" w:cs="Times New Roman"/>
                <w:color w:val="000000"/>
                <w:sz w:val="24"/>
                <w:szCs w:val="24"/>
                <w:lang w:eastAsia="ru-RU"/>
              </w:rPr>
              <w:t>гемолитико</w:t>
            </w:r>
            <w:proofErr w:type="spellEnd"/>
            <w:r w:rsidRPr="00D64A9E">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D64A9E">
              <w:rPr>
                <w:rFonts w:ascii="Times New Roman" w:hAnsi="Times New Roman" w:cs="Times New Roman"/>
                <w:color w:val="000000"/>
                <w:sz w:val="24"/>
                <w:szCs w:val="24"/>
                <w:lang w:eastAsia="ru-RU"/>
              </w:rPr>
              <w:t>мукополисахаридозом</w:t>
            </w:r>
            <w:proofErr w:type="spellEnd"/>
            <w:r w:rsidRPr="00D64A9E">
              <w:rPr>
                <w:rFonts w:ascii="Times New Roman" w:hAnsi="Times New Roman" w:cs="Times New Roman"/>
                <w:color w:val="000000"/>
                <w:sz w:val="24"/>
                <w:szCs w:val="24"/>
                <w:lang w:eastAsia="ru-RU"/>
              </w:rPr>
              <w:t xml:space="preserve"> I, II и VI типов, </w:t>
            </w:r>
            <w:proofErr w:type="spellStart"/>
            <w:r w:rsidRPr="00D64A9E">
              <w:rPr>
                <w:rFonts w:ascii="Times New Roman" w:hAnsi="Times New Roman" w:cs="Times New Roman"/>
                <w:color w:val="000000"/>
                <w:sz w:val="24"/>
                <w:szCs w:val="24"/>
                <w:lang w:eastAsia="ru-RU"/>
              </w:rPr>
              <w:t>апластической</w:t>
            </w:r>
            <w:proofErr w:type="spellEnd"/>
            <w:r w:rsidRPr="00D64A9E">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D64A9E">
              <w:rPr>
                <w:rFonts w:ascii="Times New Roman" w:hAnsi="Times New Roman" w:cs="Times New Roman"/>
                <w:color w:val="000000"/>
                <w:sz w:val="24"/>
                <w:szCs w:val="24"/>
                <w:lang w:eastAsia="ru-RU"/>
              </w:rPr>
              <w:t>Прауэра</w:t>
            </w:r>
            <w:proofErr w:type="spellEnd"/>
            <w:r w:rsidRPr="00D64A9E">
              <w:rPr>
                <w:rFonts w:ascii="Times New Roman" w:hAnsi="Times New Roman" w:cs="Times New Roman"/>
                <w:color w:val="000000"/>
                <w:sz w:val="24"/>
                <w:szCs w:val="24"/>
                <w:lang w:eastAsia="ru-RU"/>
              </w:rPr>
              <w:t>), а также после трансплантации органов и (или) тканей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000 2 02 45 216 00 0000 150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D64A9E">
              <w:rPr>
                <w:rFonts w:ascii="Times New Roman" w:hAnsi="Times New Roman" w:cs="Times New Roman"/>
                <w:color w:val="000000"/>
                <w:sz w:val="24"/>
                <w:szCs w:val="24"/>
                <w:lang w:eastAsia="ru-RU"/>
              </w:rPr>
              <w:t>муковисцидозом</w:t>
            </w:r>
            <w:proofErr w:type="spellEnd"/>
            <w:r w:rsidRPr="00D64A9E">
              <w:rPr>
                <w:rFonts w:ascii="Times New Roman" w:hAnsi="Times New Roman" w:cs="Times New Roman"/>
                <w:color w:val="000000"/>
                <w:sz w:val="24"/>
                <w:szCs w:val="24"/>
                <w:lang w:eastAsia="ru-RU"/>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D64A9E">
              <w:rPr>
                <w:rFonts w:ascii="Times New Roman" w:hAnsi="Times New Roman" w:cs="Times New Roman"/>
                <w:color w:val="000000"/>
                <w:sz w:val="24"/>
                <w:szCs w:val="24"/>
                <w:lang w:eastAsia="ru-RU"/>
              </w:rPr>
              <w:t>гемолитико</w:t>
            </w:r>
            <w:proofErr w:type="spellEnd"/>
            <w:r w:rsidRPr="00D64A9E">
              <w:rPr>
                <w:rFonts w:ascii="Times New Roman" w:hAnsi="Times New Roman" w:cs="Times New Roman"/>
                <w:color w:val="000000"/>
                <w:sz w:val="24"/>
                <w:szCs w:val="24"/>
                <w:lang w:eastAsia="ru-RU"/>
              </w:rPr>
              <w:t xml:space="preserve">-уремическим синдромом, юношеским артритом с системным началом, </w:t>
            </w:r>
            <w:proofErr w:type="spellStart"/>
            <w:r w:rsidRPr="00D64A9E">
              <w:rPr>
                <w:rFonts w:ascii="Times New Roman" w:hAnsi="Times New Roman" w:cs="Times New Roman"/>
                <w:color w:val="000000"/>
                <w:sz w:val="24"/>
                <w:szCs w:val="24"/>
                <w:lang w:eastAsia="ru-RU"/>
              </w:rPr>
              <w:t>мукополисахаридозом</w:t>
            </w:r>
            <w:proofErr w:type="spellEnd"/>
            <w:r w:rsidRPr="00D64A9E">
              <w:rPr>
                <w:rFonts w:ascii="Times New Roman" w:hAnsi="Times New Roman" w:cs="Times New Roman"/>
                <w:color w:val="000000"/>
                <w:sz w:val="24"/>
                <w:szCs w:val="24"/>
                <w:lang w:eastAsia="ru-RU"/>
              </w:rPr>
              <w:t xml:space="preserve"> I, II и VI типов, </w:t>
            </w:r>
            <w:proofErr w:type="spellStart"/>
            <w:r w:rsidRPr="00D64A9E">
              <w:rPr>
                <w:rFonts w:ascii="Times New Roman" w:hAnsi="Times New Roman" w:cs="Times New Roman"/>
                <w:color w:val="000000"/>
                <w:sz w:val="24"/>
                <w:szCs w:val="24"/>
                <w:lang w:eastAsia="ru-RU"/>
              </w:rPr>
              <w:t>апластической</w:t>
            </w:r>
            <w:proofErr w:type="spellEnd"/>
            <w:r w:rsidRPr="00D64A9E">
              <w:rPr>
                <w:rFonts w:ascii="Times New Roman" w:hAnsi="Times New Roman" w:cs="Times New Roman"/>
                <w:color w:val="000000"/>
                <w:sz w:val="24"/>
                <w:szCs w:val="24"/>
                <w:lang w:eastAsia="ru-RU"/>
              </w:rPr>
              <w:t xml:space="preserve"> анемией неуточненной, наследственным дефицитом факторов II (фибриногена), VII (лабильного), X (Стюарта-</w:t>
            </w:r>
            <w:proofErr w:type="spellStart"/>
            <w:r w:rsidRPr="00D64A9E">
              <w:rPr>
                <w:rFonts w:ascii="Times New Roman" w:hAnsi="Times New Roman" w:cs="Times New Roman"/>
                <w:color w:val="000000"/>
                <w:sz w:val="24"/>
                <w:szCs w:val="24"/>
                <w:lang w:eastAsia="ru-RU"/>
              </w:rPr>
              <w:t>Прауэра</w:t>
            </w:r>
            <w:proofErr w:type="spellEnd"/>
            <w:r w:rsidRPr="00D64A9E">
              <w:rPr>
                <w:rFonts w:ascii="Times New Roman" w:hAnsi="Times New Roman" w:cs="Times New Roman"/>
                <w:color w:val="000000"/>
                <w:sz w:val="24"/>
                <w:szCs w:val="24"/>
                <w:lang w:eastAsia="ru-RU"/>
              </w:rPr>
              <w:t>), а также после трансплантации органов и (или) тканей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000 2 02 45 216 02 0000 150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социальную поддержку Героев Советского Союза, Героев Российской Федерации и полных кавалеров ордена Славы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000 2 02 45 252 02 0000 150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101,46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организацию профессионального обучения и дополнительного профессионального </w:t>
            </w:r>
            <w:r w:rsidRPr="00D64A9E">
              <w:rPr>
                <w:rFonts w:ascii="Times New Roman" w:hAnsi="Times New Roman" w:cs="Times New Roman"/>
                <w:color w:val="000000"/>
                <w:sz w:val="24"/>
                <w:szCs w:val="24"/>
                <w:lang w:eastAsia="ru-RU"/>
              </w:rPr>
              <w:lastRenderedPageBreak/>
              <w:t>образования работников промышленных предприятий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000 2 02 45 292 02 0000 150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000 2 02 45 298 02 0000 150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дополнительных мероприятий, направленных на снижение напряженности на рынке труда субъектов Российской Федерации, по организации общественных работ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000 2 02 45 300 02 0000 150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000 2 02 45 303 00 0000 150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260 950,96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000 2 02 45 303 02 0000 150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260 950,96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на ежемесячное денежное вознаграждение за классное руководство (кураторство) педагогическим работникам </w:t>
            </w:r>
            <w:r w:rsidRPr="00D64A9E">
              <w:rPr>
                <w:rFonts w:ascii="Times New Roman" w:hAnsi="Times New Roman" w:cs="Times New Roman"/>
                <w:color w:val="000000"/>
                <w:sz w:val="24"/>
                <w:szCs w:val="24"/>
                <w:lang w:eastAsia="ru-RU"/>
              </w:rPr>
              <w:lastRenderedPageBreak/>
              <w:t>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000 2 02 45 363 00 0000 150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11 456,71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000 2 02 45 363 02 0000 150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11 456,71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в целях </w:t>
            </w:r>
            <w:proofErr w:type="spellStart"/>
            <w:r w:rsidRPr="00D64A9E">
              <w:rPr>
                <w:rFonts w:ascii="Times New Roman" w:hAnsi="Times New Roman" w:cs="Times New Roman"/>
                <w:color w:val="000000"/>
                <w:sz w:val="24"/>
                <w:szCs w:val="24"/>
                <w:lang w:eastAsia="ru-RU"/>
              </w:rPr>
              <w:t>софинансирования</w:t>
            </w:r>
            <w:proofErr w:type="spellEnd"/>
            <w:r w:rsidRPr="00D64A9E">
              <w:rPr>
                <w:rFonts w:ascii="Times New Roman" w:hAnsi="Times New Roman" w:cs="Times New Roman"/>
                <w:color w:val="000000"/>
                <w:sz w:val="24"/>
                <w:szCs w:val="24"/>
                <w:lang w:eastAsia="ru-RU"/>
              </w:rPr>
              <w:t xml:space="preserve"> расходных обязательств субъектов Российской Федерации по финансовому обеспечению (возмещению) производителям зерновых культур части затрат на производство и реализацию зерновых культур</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000 2 02 45 368 02 0000 150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000 2 02 45 418 00 0000 150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внедрение интеллектуальных транспортных систем, предусматривающих автоматизацию процессов управления дорожным движением в городских </w:t>
            </w:r>
            <w:r w:rsidRPr="00D64A9E">
              <w:rPr>
                <w:rFonts w:ascii="Times New Roman" w:hAnsi="Times New Roman" w:cs="Times New Roman"/>
                <w:color w:val="000000"/>
                <w:sz w:val="24"/>
                <w:szCs w:val="24"/>
                <w:lang w:eastAsia="ru-RU"/>
              </w:rPr>
              <w:lastRenderedPageBreak/>
              <w:t>агломерациях, включающих города с населением свыше 300 тысяч человек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000 2 02 45 418 02 0000 150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000 2 02 45 424 00 0000 150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125 270,68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000 2 02 45 424 02 0000 150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125 270,68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муниципальных районов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000 2 02 45 424 05 0000 150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городских поселений на 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000 2 02 45 424 13 0000 150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возмещение части затрат на уплату процентов по инвестиционным кредитам (займам) в агропромышленном комплексе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000 2 02 45 433 00 0000 150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5 705,11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возмещение части затрат на уплату процентов по инвестиционным кредитам (займам) в агропромышленном комплексе</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000 2 02 45 433 02 0000 150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5 705,11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создание модельных муниципальных библиотек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000 2 02 45 454 00 0000 150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создание модельных муниципальных библиотек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000 2 02 45 454 02 0000 150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Межбюджетные трансферты, передаваемые бюджетам муниципальных районов на создание модельных муниципальных библиотек</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000 2 02 45 454 05 0000 150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000 2 02 45 468 00 0000 150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000 2 02 45 468 02 0000 150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на реализацию мероприятий по социально-экономическому развитию субъектов Российской Федерации, входящих в состав </w:t>
            </w:r>
            <w:proofErr w:type="gramStart"/>
            <w:r w:rsidRPr="00D64A9E">
              <w:rPr>
                <w:rFonts w:ascii="Times New Roman" w:hAnsi="Times New Roman" w:cs="Times New Roman"/>
                <w:color w:val="000000"/>
                <w:sz w:val="24"/>
                <w:szCs w:val="24"/>
                <w:lang w:eastAsia="ru-RU"/>
              </w:rPr>
              <w:t>Северо-Кавказского</w:t>
            </w:r>
            <w:proofErr w:type="gramEnd"/>
            <w:r w:rsidRPr="00D64A9E">
              <w:rPr>
                <w:rFonts w:ascii="Times New Roman" w:hAnsi="Times New Roman" w:cs="Times New Roman"/>
                <w:color w:val="000000"/>
                <w:sz w:val="24"/>
                <w:szCs w:val="24"/>
                <w:lang w:eastAsia="ru-RU"/>
              </w:rPr>
              <w:t xml:space="preserve"> федерального округа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000 2 02 45 523 00 0000 150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субъектов Российской Федерации на реализацию мероприятий по социально-экономическому развитию субъектов Российской Федерации, входящих в состав </w:t>
            </w:r>
            <w:proofErr w:type="gramStart"/>
            <w:r w:rsidRPr="00D64A9E">
              <w:rPr>
                <w:rFonts w:ascii="Times New Roman" w:hAnsi="Times New Roman" w:cs="Times New Roman"/>
                <w:color w:val="000000"/>
                <w:sz w:val="24"/>
                <w:szCs w:val="24"/>
                <w:lang w:eastAsia="ru-RU"/>
              </w:rPr>
              <w:t>Северо-Кавказского</w:t>
            </w:r>
            <w:proofErr w:type="gramEnd"/>
            <w:r w:rsidRPr="00D64A9E">
              <w:rPr>
                <w:rFonts w:ascii="Times New Roman" w:hAnsi="Times New Roman" w:cs="Times New Roman"/>
                <w:color w:val="000000"/>
                <w:sz w:val="24"/>
                <w:szCs w:val="24"/>
                <w:lang w:eastAsia="ru-RU"/>
              </w:rPr>
              <w:t xml:space="preserve"> федерального округа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000 2 02 45 523 02 0000 150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реализацию мероприятий по развитию зарядной инфраструктуры для электромобилей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000 2 02 45 766 00 0000 150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на реализацию мероприятий по развитию зарядной инфраструктуры для электромобилей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000 2 02 45 766 02 0000 150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000 2 02 45 784 00 0000 150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Межбюджетные трансферты, передаваемые бюджетам субъектов Российской Федерации на финансирование дорожной деятельности в отношении автомобильных дорог общего пользования регионального или межмуниципального, местного значения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000 2 02 45 784 02 0000 150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за счет средств резервного фонда Правительства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000 2 02 49 001 00 0000 150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субъектов Российской Федерации, за счет средств резервного фонда Правительства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000 2 02 49 001 02 0000 150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межбюджетные трансферты, передаваемые бюджетам</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000 2 02 49 999 00 0000 150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межбюджетные трансферты, передаваемые бюджетам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000 2 02 49 999 05 0000 150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межбюджетные трансферты, передаваемые бюджетам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000 2 02 49 999 10 0000 150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Межбюджетные трансферты, передаваемые бюджетам государственных внебюджетных фондов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000 2 02 50 000 00 0000 150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000 2 02 55 093 09 0000 150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медицинского страхования в целях </w:t>
            </w:r>
            <w:proofErr w:type="spellStart"/>
            <w:r w:rsidRPr="00D64A9E">
              <w:rPr>
                <w:rFonts w:ascii="Times New Roman" w:hAnsi="Times New Roman" w:cs="Times New Roman"/>
                <w:color w:val="000000"/>
                <w:sz w:val="24"/>
                <w:szCs w:val="24"/>
                <w:lang w:eastAsia="ru-RU"/>
              </w:rPr>
              <w:t>софинансирования</w:t>
            </w:r>
            <w:proofErr w:type="spellEnd"/>
            <w:r w:rsidRPr="00D64A9E">
              <w:rPr>
                <w:rFonts w:ascii="Times New Roman" w:hAnsi="Times New Roman" w:cs="Times New Roman"/>
                <w:color w:val="000000"/>
                <w:sz w:val="24"/>
                <w:szCs w:val="24"/>
                <w:lang w:eastAsia="ru-RU"/>
              </w:rPr>
              <w:t xml:space="preserve"> расходов медицинских организаций на оплату труда врачей и среднего медицинского персонала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000 2 02 55 257 09 0000 150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Межбюджетные трансферты, передаваемые бюджетам территориальных фондов обязательного медицинского страхования на финансовое обеспечение осуществления денежных выплат стимулирующего характера </w:t>
            </w:r>
            <w:r w:rsidRPr="00D64A9E">
              <w:rPr>
                <w:rFonts w:ascii="Times New Roman" w:hAnsi="Times New Roman" w:cs="Times New Roman"/>
                <w:color w:val="000000"/>
                <w:sz w:val="24"/>
                <w:szCs w:val="24"/>
                <w:lang w:eastAsia="ru-RU"/>
              </w:rPr>
              <w:lastRenderedPageBreak/>
              <w:t>медицинским работникам за выявление онкологических заболеваний в ходе проведения диспансеризации и профилактических медицинских осмотров населения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000 2 02 55 258 09 0000 150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межбюджетные трансферты, передаваемые бюджетам государственных внебюджетных фондов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000 2 02 59 999 00 0000 150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Прочие межбюджетные трансферты, передаваемые бюджетам территориальных фондов обязательного медицинского страхования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000 2 02 59 999 09 0000 150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000 2 03 00 000 00 0000 000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336 004,07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Безвозмездные поступления от государственных (муниципальных) организаций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000 2 03 02 000 02 0000 150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336 004,07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Безвозмездные поступления в бюджеты субъектов Российской Федерации от публично-правовой компании "Фонд развития территорий"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000 2 03 02 040 02 0000 150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336 004,07</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БЕЗВОЗМЕЗДНЫЕ ПОСТУПЛЕНИЯ ОТ НЕГОСУДАРСТВЕННЫХ ОРГАНИЗАЦИЙ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000 2 04 00 000 00 0000 000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3 556,50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Безвозмездные поступления от негосударственных организаций в бюджеты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000 2 04 02 000 02 0000 150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3 556,50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Предоставление негосударственными организациями грантов для получателей средств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000 2 04 02 010 02 0000 150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3 556,50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30 439,18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Доходы бюджетов бюджетной системы Российской Федерации от возврата </w:t>
            </w:r>
            <w:r w:rsidRPr="00D64A9E">
              <w:rPr>
                <w:rFonts w:ascii="Times New Roman" w:hAnsi="Times New Roman" w:cs="Times New Roman"/>
                <w:color w:val="000000"/>
                <w:sz w:val="24"/>
                <w:szCs w:val="24"/>
                <w:lang w:eastAsia="ru-RU"/>
              </w:rPr>
              <w:lastRenderedPageBreak/>
              <w:t>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000 2 18 00 000 00 0000 150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30 439,18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субъектов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000 2 18 00 000 02 0000 150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30 439,18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субъектов Российской Федерации от возврата организациями остатков субсидий прошлых лет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000 2 18 02 000 02 0000 150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4 316,70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субъектов Российской Федерации от возврата бюджетными учреждениями остатков субсидий прошлых лет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000 2 18 02 010 02 0000 150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4 316,70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субсидий на реализацию мероприятий по обеспечению жильем молодых семей из бюджетов муниципальных образований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000 2 18 25 497 02 0000 150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329,70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ежемесячную денежную выплату на ребенка в возрасте от восьми до семнадцати лет из бюджета Фонда пенсионного и социального страхования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000 2 18 33 144 02 0000 150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18 212,56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субъектов Российской Федерации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образований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000 2 18 35 118 02 0000 150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24,51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субъектов Российской Федерации от возврата прочих остатков субсидий, субвенций и иных межбюджетных трансфертов, имеющих целевое назначение, прошлых лет из бюджетов муниципальных образований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000 2 18 60 010 02 0000 150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7 555,71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000 2 18 00 000 05 0000 150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муниципальных районов от возврата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000 2 18 35 118 05 0000 150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000 2 18 00 000 09 0000 150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Доходы бюджетов территориальных фондов обязательного медицинского страхования от возврата остатков субсидий, субвенций и иных межбюджетных трансфертов, имеющих целевое назначение, прошлых лет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000 2 18 73 000 09 0000 150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000 2 19 00 000 00 0000 000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-3 973,76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000 2 19 00 000 02 0000 150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-3 973,76</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субсидий на 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000 2 19 25 138 02 0000 150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-2 636,89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Возврат остатков субсидий на осуществление ежемесячных выплат на детей в возрасте от трех до семи лет включительно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000 2 19 25 302 02 0000 150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-30,95</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субсидий на реализацию мероприятий по обеспечению жильем молодых семей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000 2 19 25 497 02 0000 150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-313,53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000 2 19 35 118 02 0000 150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-24,51</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субвенций на оплату жилищно-коммунальных услуг отдельным категориям граждан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000 2 19 35 250 02 0000 150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-0,44</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субвенций на социальные выплаты безработным гражданам в соответствии с Законом Российской Федерации от 19 апреля 1991 года № 1032-I "О занятости населения в Российской Федерации"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000 2 19 35 290 02 0000 150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-547,59</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субвенций на выполнение полномочий Российской Федерации по осуществлению ежемесячной выплаты в связи с рождением (усыновлением) первого ребенка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000 2 19 35 573 02 0000 150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-327,08</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единой субвенции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000 2 19 35 900 02 0000 150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-1,63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субъектов Российской Федерации</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000 2 19 90 000 02 0000 150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-91,13</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000 2 19 00 000 04 0000 150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Возврат остатков субсидий на реализацию мероприятий по </w:t>
            </w:r>
            <w:r w:rsidRPr="00D64A9E">
              <w:rPr>
                <w:rFonts w:ascii="Times New Roman" w:hAnsi="Times New Roman" w:cs="Times New Roman"/>
                <w:color w:val="000000"/>
                <w:sz w:val="24"/>
                <w:szCs w:val="24"/>
                <w:lang w:eastAsia="ru-RU"/>
              </w:rPr>
              <w:lastRenderedPageBreak/>
              <w:t>обеспечению жильем молодых семей из бюджетов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000 2 19 25 497 04 0000 150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000 2 19 60 010 04 0000 150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000 2 19 00 000 05 0000 150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000 2 19 35 118 05 0000 150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000 2 19 60 010 05 0000 150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территориальных фондов обязательного медицинского страхования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000 2 19 00 000 09 0000 150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000 2 19 55 093 09 0000 150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 xml:space="preserve">Возврат остатков иных межбюджетных трансфертов прошлых лет на дополнительное финансовое обеспечение оказания медицинской помощи лицам, застрахованным по обязательному медицинскому страхованию, с заболеванием и (или) подозрением на заболевание новой </w:t>
            </w:r>
            <w:proofErr w:type="spellStart"/>
            <w:r w:rsidRPr="00D64A9E">
              <w:rPr>
                <w:rFonts w:ascii="Times New Roman" w:hAnsi="Times New Roman" w:cs="Times New Roman"/>
                <w:color w:val="000000"/>
                <w:sz w:val="24"/>
                <w:szCs w:val="24"/>
                <w:lang w:eastAsia="ru-RU"/>
              </w:rPr>
              <w:t>коронавирусной</w:t>
            </w:r>
            <w:proofErr w:type="spellEnd"/>
            <w:r w:rsidRPr="00D64A9E">
              <w:rPr>
                <w:rFonts w:ascii="Times New Roman" w:hAnsi="Times New Roman" w:cs="Times New Roman"/>
                <w:color w:val="000000"/>
                <w:sz w:val="24"/>
                <w:szCs w:val="24"/>
                <w:lang w:eastAsia="ru-RU"/>
              </w:rPr>
              <w:t xml:space="preserve"> инфекцией в рамках реализации территориальной программы обязательного медицинского страхования из бюджетов </w:t>
            </w:r>
            <w:r w:rsidRPr="00D64A9E">
              <w:rPr>
                <w:rFonts w:ascii="Times New Roman" w:hAnsi="Times New Roman" w:cs="Times New Roman"/>
                <w:color w:val="000000"/>
                <w:sz w:val="24"/>
                <w:szCs w:val="24"/>
                <w:lang w:eastAsia="ru-RU"/>
              </w:rPr>
              <w:lastRenderedPageBreak/>
              <w:t>территориальных фондов обязательного медицинского страхования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lastRenderedPageBreak/>
              <w:t>000 2 19 55 231 09 0000 150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межбюджетных трансфертов прошлых лет на финансовое обеспечение осуществления денежных выплат стимулирующего характера медицинским работникам за выявление онкологических заболеваний в ходе проведения диспансеризации и профилактических медицинских осмотров населения в бюджет Федерального фонда обязательного медицинского страхования из бюджетов территориальных фондов обязательного медицинского страхования</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000 2 19 55 258 09 0000 150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субсидий, субвенций и иных межбюджетных трансфертов, имеющих целевое назначение, прошлых лет из бюджетов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000 2 19 00 000 10 0000 150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r w:rsidR="00D64A9E" w:rsidRPr="00D64A9E" w:rsidTr="00BD284D">
        <w:trPr>
          <w:trHeight w:val="20"/>
        </w:trPr>
        <w:tc>
          <w:tcPr>
            <w:tcW w:w="4380" w:type="dxa"/>
            <w:shd w:val="clear" w:color="auto" w:fill="auto"/>
            <w:vAlign w:val="bottom"/>
            <w:hideMark/>
          </w:tcPr>
          <w:p w:rsidR="00D64A9E" w:rsidRPr="00D64A9E" w:rsidRDefault="00D64A9E" w:rsidP="00D64A9E">
            <w:pPr>
              <w:widowControl/>
              <w:suppressAutoHyphens w:val="0"/>
              <w:autoSpaceDE/>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Возврат остатков субвенций на осуществление первичного воинского учета органами местного самоуправления поселений, муниципальных и городских округов из бюджетов сельских поселений</w:t>
            </w:r>
          </w:p>
        </w:tc>
        <w:tc>
          <w:tcPr>
            <w:tcW w:w="3120" w:type="dxa"/>
            <w:shd w:val="clear" w:color="auto" w:fill="auto"/>
            <w:vAlign w:val="bottom"/>
            <w:hideMark/>
          </w:tcPr>
          <w:p w:rsidR="00D64A9E" w:rsidRPr="00D64A9E" w:rsidRDefault="00D64A9E" w:rsidP="00D64A9E">
            <w:pPr>
              <w:widowControl/>
              <w:suppressAutoHyphens w:val="0"/>
              <w:autoSpaceDE/>
              <w:jc w:val="center"/>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000 2 19 35 118 10 0000 150</w:t>
            </w:r>
          </w:p>
        </w:tc>
        <w:tc>
          <w:tcPr>
            <w:tcW w:w="1851" w:type="dxa"/>
            <w:shd w:val="clear" w:color="auto" w:fill="auto"/>
            <w:vAlign w:val="bottom"/>
            <w:hideMark/>
          </w:tcPr>
          <w:p w:rsidR="00D64A9E" w:rsidRPr="00D64A9E" w:rsidRDefault="00D64A9E" w:rsidP="00D64A9E">
            <w:pPr>
              <w:widowControl/>
              <w:suppressAutoHyphens w:val="0"/>
              <w:autoSpaceDE/>
              <w:jc w:val="right"/>
              <w:rPr>
                <w:rFonts w:ascii="Times New Roman" w:hAnsi="Times New Roman" w:cs="Times New Roman"/>
                <w:color w:val="000000"/>
                <w:sz w:val="24"/>
                <w:szCs w:val="24"/>
                <w:lang w:eastAsia="ru-RU"/>
              </w:rPr>
            </w:pPr>
            <w:r w:rsidRPr="00D64A9E">
              <w:rPr>
                <w:rFonts w:ascii="Times New Roman" w:hAnsi="Times New Roman" w:cs="Times New Roman"/>
                <w:color w:val="000000"/>
                <w:sz w:val="24"/>
                <w:szCs w:val="24"/>
                <w:lang w:eastAsia="ru-RU"/>
              </w:rPr>
              <w:t>0,00</w:t>
            </w:r>
          </w:p>
        </w:tc>
      </w:tr>
    </w:tbl>
    <w:p w:rsidR="001A7625" w:rsidRDefault="001A7625" w:rsidP="009A585B">
      <w:pPr>
        <w:jc w:val="right"/>
        <w:rPr>
          <w:rFonts w:ascii="Times New Roman" w:hAnsi="Times New Roman" w:cs="Times New Roman"/>
          <w:spacing w:val="-6"/>
          <w:sz w:val="28"/>
          <w:szCs w:val="28"/>
        </w:rPr>
      </w:pPr>
      <w:bookmarkStart w:id="0" w:name="_GoBack"/>
      <w:bookmarkEnd w:id="0"/>
    </w:p>
    <w:sectPr w:rsidR="001A7625" w:rsidSect="00CA6B5F">
      <w:footerReference w:type="default" r:id="rId8"/>
      <w:pgSz w:w="11906" w:h="16838"/>
      <w:pgMar w:top="1134" w:right="851" w:bottom="1134" w:left="1701" w:header="720" w:footer="709"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24D6" w:rsidRDefault="00A524D6">
      <w:r>
        <w:separator/>
      </w:r>
    </w:p>
  </w:endnote>
  <w:endnote w:type="continuationSeparator" w:id="0">
    <w:p w:rsidR="00A524D6" w:rsidRDefault="00A5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F6856" w:rsidRDefault="002F6856">
    <w:pPr>
      <w:pStyle w:val="ae"/>
      <w:jc w:val="right"/>
    </w:pPr>
  </w:p>
  <w:p w:rsidR="002F6856" w:rsidRDefault="002F6856">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24D6" w:rsidRDefault="00A524D6">
      <w:r>
        <w:separator/>
      </w:r>
    </w:p>
  </w:footnote>
  <w:footnote w:type="continuationSeparator" w:id="0">
    <w:p w:rsidR="00A524D6" w:rsidRDefault="00A524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compressPunctuation"/>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5A17"/>
    <w:rsid w:val="00004262"/>
    <w:rsid w:val="00005967"/>
    <w:rsid w:val="00011EFB"/>
    <w:rsid w:val="00017BCA"/>
    <w:rsid w:val="00021580"/>
    <w:rsid w:val="00023AC3"/>
    <w:rsid w:val="00025076"/>
    <w:rsid w:val="00027149"/>
    <w:rsid w:val="000271B8"/>
    <w:rsid w:val="0003019B"/>
    <w:rsid w:val="00042399"/>
    <w:rsid w:val="00042C6C"/>
    <w:rsid w:val="00050783"/>
    <w:rsid w:val="000516C1"/>
    <w:rsid w:val="00055F7A"/>
    <w:rsid w:val="00060E23"/>
    <w:rsid w:val="00061611"/>
    <w:rsid w:val="0007216B"/>
    <w:rsid w:val="00073DEB"/>
    <w:rsid w:val="00074E74"/>
    <w:rsid w:val="000843B2"/>
    <w:rsid w:val="000A433A"/>
    <w:rsid w:val="000A4EB9"/>
    <w:rsid w:val="000A5DF8"/>
    <w:rsid w:val="000B6712"/>
    <w:rsid w:val="000C2061"/>
    <w:rsid w:val="000C328F"/>
    <w:rsid w:val="000D0348"/>
    <w:rsid w:val="000D4B37"/>
    <w:rsid w:val="000E2BDC"/>
    <w:rsid w:val="000E38D6"/>
    <w:rsid w:val="000F04F4"/>
    <w:rsid w:val="000F1B8C"/>
    <w:rsid w:val="000F1E30"/>
    <w:rsid w:val="000F64FB"/>
    <w:rsid w:val="0010407B"/>
    <w:rsid w:val="0013252F"/>
    <w:rsid w:val="001364A4"/>
    <w:rsid w:val="00136B0D"/>
    <w:rsid w:val="00140809"/>
    <w:rsid w:val="001464AC"/>
    <w:rsid w:val="00150194"/>
    <w:rsid w:val="0015079B"/>
    <w:rsid w:val="00151CB6"/>
    <w:rsid w:val="0015321C"/>
    <w:rsid w:val="00154264"/>
    <w:rsid w:val="00154ECA"/>
    <w:rsid w:val="00157DF8"/>
    <w:rsid w:val="00175A15"/>
    <w:rsid w:val="00182800"/>
    <w:rsid w:val="001868BC"/>
    <w:rsid w:val="001A2B3F"/>
    <w:rsid w:val="001A7625"/>
    <w:rsid w:val="001B0C22"/>
    <w:rsid w:val="001B5900"/>
    <w:rsid w:val="001C05B0"/>
    <w:rsid w:val="001C07B0"/>
    <w:rsid w:val="001C3C12"/>
    <w:rsid w:val="001C55AD"/>
    <w:rsid w:val="001C726F"/>
    <w:rsid w:val="001E0772"/>
    <w:rsid w:val="001F3FD6"/>
    <w:rsid w:val="0020082C"/>
    <w:rsid w:val="0021355A"/>
    <w:rsid w:val="00225E25"/>
    <w:rsid w:val="002277E7"/>
    <w:rsid w:val="00233FF1"/>
    <w:rsid w:val="00247D82"/>
    <w:rsid w:val="00255E95"/>
    <w:rsid w:val="00263F9E"/>
    <w:rsid w:val="00271D71"/>
    <w:rsid w:val="00280CA0"/>
    <w:rsid w:val="00295025"/>
    <w:rsid w:val="002A33F9"/>
    <w:rsid w:val="002B039C"/>
    <w:rsid w:val="002C379C"/>
    <w:rsid w:val="002C6AAF"/>
    <w:rsid w:val="002F6856"/>
    <w:rsid w:val="00315EA0"/>
    <w:rsid w:val="00320642"/>
    <w:rsid w:val="003241DE"/>
    <w:rsid w:val="00325DF1"/>
    <w:rsid w:val="00337594"/>
    <w:rsid w:val="00341C48"/>
    <w:rsid w:val="0034423C"/>
    <w:rsid w:val="0034748F"/>
    <w:rsid w:val="003567FA"/>
    <w:rsid w:val="0036383E"/>
    <w:rsid w:val="00365792"/>
    <w:rsid w:val="00373713"/>
    <w:rsid w:val="00374D3A"/>
    <w:rsid w:val="003846DF"/>
    <w:rsid w:val="003941E9"/>
    <w:rsid w:val="003A2C88"/>
    <w:rsid w:val="003A3AFF"/>
    <w:rsid w:val="003A65C3"/>
    <w:rsid w:val="003B35B6"/>
    <w:rsid w:val="003B65E9"/>
    <w:rsid w:val="003C5377"/>
    <w:rsid w:val="003C7760"/>
    <w:rsid w:val="003D02E7"/>
    <w:rsid w:val="003E425D"/>
    <w:rsid w:val="003E5E0E"/>
    <w:rsid w:val="003E66AE"/>
    <w:rsid w:val="003F0032"/>
    <w:rsid w:val="0040196E"/>
    <w:rsid w:val="0040220F"/>
    <w:rsid w:val="0040564C"/>
    <w:rsid w:val="004114B0"/>
    <w:rsid w:val="004118BF"/>
    <w:rsid w:val="00413114"/>
    <w:rsid w:val="00417009"/>
    <w:rsid w:val="0042528B"/>
    <w:rsid w:val="00431879"/>
    <w:rsid w:val="0043519F"/>
    <w:rsid w:val="004362CA"/>
    <w:rsid w:val="00441DC8"/>
    <w:rsid w:val="00452D07"/>
    <w:rsid w:val="00456D48"/>
    <w:rsid w:val="00460332"/>
    <w:rsid w:val="00471E90"/>
    <w:rsid w:val="00473BC0"/>
    <w:rsid w:val="00473EF7"/>
    <w:rsid w:val="00481CA9"/>
    <w:rsid w:val="004865FC"/>
    <w:rsid w:val="004A27C8"/>
    <w:rsid w:val="004C15B6"/>
    <w:rsid w:val="004C25A8"/>
    <w:rsid w:val="004E2A34"/>
    <w:rsid w:val="00501491"/>
    <w:rsid w:val="00504BF2"/>
    <w:rsid w:val="0051147C"/>
    <w:rsid w:val="00515D06"/>
    <w:rsid w:val="00566785"/>
    <w:rsid w:val="00570ED5"/>
    <w:rsid w:val="00572152"/>
    <w:rsid w:val="00580DA3"/>
    <w:rsid w:val="005B4908"/>
    <w:rsid w:val="005B544F"/>
    <w:rsid w:val="005C1574"/>
    <w:rsid w:val="005C1E9A"/>
    <w:rsid w:val="005C381B"/>
    <w:rsid w:val="005D2C6D"/>
    <w:rsid w:val="005E2514"/>
    <w:rsid w:val="005F1A8C"/>
    <w:rsid w:val="006014AD"/>
    <w:rsid w:val="0060780A"/>
    <w:rsid w:val="006133A4"/>
    <w:rsid w:val="00624028"/>
    <w:rsid w:val="00626F70"/>
    <w:rsid w:val="00644790"/>
    <w:rsid w:val="006465EF"/>
    <w:rsid w:val="006532F7"/>
    <w:rsid w:val="00656D5A"/>
    <w:rsid w:val="006608A6"/>
    <w:rsid w:val="00665A3E"/>
    <w:rsid w:val="006673D7"/>
    <w:rsid w:val="0068517B"/>
    <w:rsid w:val="00687F81"/>
    <w:rsid w:val="006962F5"/>
    <w:rsid w:val="006A1EF3"/>
    <w:rsid w:val="006B103A"/>
    <w:rsid w:val="006C4E7C"/>
    <w:rsid w:val="006C568E"/>
    <w:rsid w:val="006C6D93"/>
    <w:rsid w:val="006F30D7"/>
    <w:rsid w:val="00717FD3"/>
    <w:rsid w:val="00723B92"/>
    <w:rsid w:val="00732570"/>
    <w:rsid w:val="00743703"/>
    <w:rsid w:val="0074438F"/>
    <w:rsid w:val="0075351F"/>
    <w:rsid w:val="00774C59"/>
    <w:rsid w:val="0077636E"/>
    <w:rsid w:val="00781633"/>
    <w:rsid w:val="00790EF6"/>
    <w:rsid w:val="00793BCE"/>
    <w:rsid w:val="00797ABA"/>
    <w:rsid w:val="007C70BC"/>
    <w:rsid w:val="007D4C6E"/>
    <w:rsid w:val="007E2DA5"/>
    <w:rsid w:val="007E7805"/>
    <w:rsid w:val="007F0250"/>
    <w:rsid w:val="007F0D5F"/>
    <w:rsid w:val="007F4606"/>
    <w:rsid w:val="00804D58"/>
    <w:rsid w:val="00810577"/>
    <w:rsid w:val="00815757"/>
    <w:rsid w:val="0082357D"/>
    <w:rsid w:val="008365E9"/>
    <w:rsid w:val="0084380C"/>
    <w:rsid w:val="00852038"/>
    <w:rsid w:val="008608F7"/>
    <w:rsid w:val="00872C43"/>
    <w:rsid w:val="00876204"/>
    <w:rsid w:val="008821F6"/>
    <w:rsid w:val="0089610F"/>
    <w:rsid w:val="00897AF5"/>
    <w:rsid w:val="008B16F2"/>
    <w:rsid w:val="008B2880"/>
    <w:rsid w:val="008B4D97"/>
    <w:rsid w:val="008B759E"/>
    <w:rsid w:val="008C0601"/>
    <w:rsid w:val="008C787D"/>
    <w:rsid w:val="008D5DB6"/>
    <w:rsid w:val="008E2D95"/>
    <w:rsid w:val="008E3CFE"/>
    <w:rsid w:val="008E5FF5"/>
    <w:rsid w:val="008E6ED1"/>
    <w:rsid w:val="008E7530"/>
    <w:rsid w:val="008F5E2E"/>
    <w:rsid w:val="008F6671"/>
    <w:rsid w:val="008F675D"/>
    <w:rsid w:val="008F7317"/>
    <w:rsid w:val="00902538"/>
    <w:rsid w:val="00903598"/>
    <w:rsid w:val="00907301"/>
    <w:rsid w:val="00917121"/>
    <w:rsid w:val="0092100C"/>
    <w:rsid w:val="00925706"/>
    <w:rsid w:val="00926AEE"/>
    <w:rsid w:val="00943723"/>
    <w:rsid w:val="00952F1F"/>
    <w:rsid w:val="00975CC5"/>
    <w:rsid w:val="0097764F"/>
    <w:rsid w:val="00985276"/>
    <w:rsid w:val="00985A37"/>
    <w:rsid w:val="00986FC1"/>
    <w:rsid w:val="009917A2"/>
    <w:rsid w:val="009A22E4"/>
    <w:rsid w:val="009A585B"/>
    <w:rsid w:val="009B52E1"/>
    <w:rsid w:val="009C6FFF"/>
    <w:rsid w:val="009D1010"/>
    <w:rsid w:val="009D394A"/>
    <w:rsid w:val="00A01CCA"/>
    <w:rsid w:val="00A265D3"/>
    <w:rsid w:val="00A279A9"/>
    <w:rsid w:val="00A4759B"/>
    <w:rsid w:val="00A51AD2"/>
    <w:rsid w:val="00A524D6"/>
    <w:rsid w:val="00A52507"/>
    <w:rsid w:val="00A601E9"/>
    <w:rsid w:val="00A80153"/>
    <w:rsid w:val="00A8281C"/>
    <w:rsid w:val="00A9444F"/>
    <w:rsid w:val="00A9779A"/>
    <w:rsid w:val="00AA659E"/>
    <w:rsid w:val="00AB2708"/>
    <w:rsid w:val="00AC180D"/>
    <w:rsid w:val="00AC3933"/>
    <w:rsid w:val="00AC396B"/>
    <w:rsid w:val="00AC51DB"/>
    <w:rsid w:val="00AD4143"/>
    <w:rsid w:val="00AD5BC9"/>
    <w:rsid w:val="00AE01F8"/>
    <w:rsid w:val="00AE0ABE"/>
    <w:rsid w:val="00AE4427"/>
    <w:rsid w:val="00AE47E1"/>
    <w:rsid w:val="00AE4848"/>
    <w:rsid w:val="00AE6472"/>
    <w:rsid w:val="00AE657B"/>
    <w:rsid w:val="00AE6723"/>
    <w:rsid w:val="00AF281B"/>
    <w:rsid w:val="00B025D4"/>
    <w:rsid w:val="00B036CF"/>
    <w:rsid w:val="00B173D1"/>
    <w:rsid w:val="00B250D9"/>
    <w:rsid w:val="00B26518"/>
    <w:rsid w:val="00B31446"/>
    <w:rsid w:val="00B32199"/>
    <w:rsid w:val="00B3397F"/>
    <w:rsid w:val="00B44E86"/>
    <w:rsid w:val="00B455AB"/>
    <w:rsid w:val="00B60233"/>
    <w:rsid w:val="00B67140"/>
    <w:rsid w:val="00B702C9"/>
    <w:rsid w:val="00B77C2D"/>
    <w:rsid w:val="00B82BE4"/>
    <w:rsid w:val="00B87FC7"/>
    <w:rsid w:val="00B92CE8"/>
    <w:rsid w:val="00B937DB"/>
    <w:rsid w:val="00B93B92"/>
    <w:rsid w:val="00BA4278"/>
    <w:rsid w:val="00BA57CE"/>
    <w:rsid w:val="00BA5A17"/>
    <w:rsid w:val="00BB0A38"/>
    <w:rsid w:val="00BB3816"/>
    <w:rsid w:val="00BB46F2"/>
    <w:rsid w:val="00BB70EC"/>
    <w:rsid w:val="00BC1041"/>
    <w:rsid w:val="00BC2E36"/>
    <w:rsid w:val="00BD092E"/>
    <w:rsid w:val="00BD284D"/>
    <w:rsid w:val="00BD4B25"/>
    <w:rsid w:val="00BD5EF3"/>
    <w:rsid w:val="00BD69A0"/>
    <w:rsid w:val="00BE3AA1"/>
    <w:rsid w:val="00BE6CEB"/>
    <w:rsid w:val="00BE7106"/>
    <w:rsid w:val="00BF11D1"/>
    <w:rsid w:val="00C3227C"/>
    <w:rsid w:val="00C47E45"/>
    <w:rsid w:val="00C53CF5"/>
    <w:rsid w:val="00C55B01"/>
    <w:rsid w:val="00C569C0"/>
    <w:rsid w:val="00C57809"/>
    <w:rsid w:val="00C6047F"/>
    <w:rsid w:val="00C71277"/>
    <w:rsid w:val="00C77DB2"/>
    <w:rsid w:val="00C82A14"/>
    <w:rsid w:val="00C860E3"/>
    <w:rsid w:val="00C93216"/>
    <w:rsid w:val="00C9542E"/>
    <w:rsid w:val="00C957AA"/>
    <w:rsid w:val="00CA5D4D"/>
    <w:rsid w:val="00CA6B5F"/>
    <w:rsid w:val="00CE0221"/>
    <w:rsid w:val="00CF2C34"/>
    <w:rsid w:val="00CF4188"/>
    <w:rsid w:val="00D10D6A"/>
    <w:rsid w:val="00D208B4"/>
    <w:rsid w:val="00D34B3C"/>
    <w:rsid w:val="00D40332"/>
    <w:rsid w:val="00D435BD"/>
    <w:rsid w:val="00D50D60"/>
    <w:rsid w:val="00D53772"/>
    <w:rsid w:val="00D563E7"/>
    <w:rsid w:val="00D56ED5"/>
    <w:rsid w:val="00D64A9E"/>
    <w:rsid w:val="00D72CF4"/>
    <w:rsid w:val="00D73692"/>
    <w:rsid w:val="00D755E9"/>
    <w:rsid w:val="00D90AB1"/>
    <w:rsid w:val="00D938ED"/>
    <w:rsid w:val="00DA55D5"/>
    <w:rsid w:val="00DB0919"/>
    <w:rsid w:val="00DB2287"/>
    <w:rsid w:val="00DC3520"/>
    <w:rsid w:val="00DC4434"/>
    <w:rsid w:val="00DD19A6"/>
    <w:rsid w:val="00DD2AAD"/>
    <w:rsid w:val="00DE16F3"/>
    <w:rsid w:val="00DE1950"/>
    <w:rsid w:val="00DF0A53"/>
    <w:rsid w:val="00DF11AB"/>
    <w:rsid w:val="00E00DB1"/>
    <w:rsid w:val="00E0648E"/>
    <w:rsid w:val="00E175A1"/>
    <w:rsid w:val="00E25561"/>
    <w:rsid w:val="00E26D19"/>
    <w:rsid w:val="00E27ECA"/>
    <w:rsid w:val="00E356AC"/>
    <w:rsid w:val="00E424E7"/>
    <w:rsid w:val="00E65BC4"/>
    <w:rsid w:val="00E87F26"/>
    <w:rsid w:val="00E94335"/>
    <w:rsid w:val="00EA599D"/>
    <w:rsid w:val="00EA6433"/>
    <w:rsid w:val="00ED098D"/>
    <w:rsid w:val="00ED10F9"/>
    <w:rsid w:val="00ED2967"/>
    <w:rsid w:val="00ED5C90"/>
    <w:rsid w:val="00EE58CF"/>
    <w:rsid w:val="00EF099A"/>
    <w:rsid w:val="00F025EE"/>
    <w:rsid w:val="00F11E41"/>
    <w:rsid w:val="00F1237B"/>
    <w:rsid w:val="00F13CB9"/>
    <w:rsid w:val="00F302DA"/>
    <w:rsid w:val="00F454C3"/>
    <w:rsid w:val="00F5113C"/>
    <w:rsid w:val="00F547D4"/>
    <w:rsid w:val="00F6738D"/>
    <w:rsid w:val="00F9014E"/>
    <w:rsid w:val="00F9588C"/>
    <w:rsid w:val="00F969DA"/>
    <w:rsid w:val="00FA6320"/>
    <w:rsid w:val="00FA79FE"/>
    <w:rsid w:val="00FB169A"/>
    <w:rsid w:val="00FC70E2"/>
    <w:rsid w:val="00FD3E16"/>
    <w:rsid w:val="00FD4C81"/>
    <w:rsid w:val="00FD62DF"/>
    <w:rsid w:val="00FE22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89A73B3F-52B8-43D6-86A7-AF739BD8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397F"/>
    <w:pPr>
      <w:widowControl w:val="0"/>
      <w:suppressAutoHyphens/>
      <w:autoSpaceDE w:val="0"/>
    </w:pPr>
    <w:rPr>
      <w:rFonts w:ascii="Courier New" w:hAnsi="Courier New" w:cs="Courier New"/>
      <w:lang w:eastAsia="zh-CN"/>
    </w:rPr>
  </w:style>
  <w:style w:type="paragraph" w:styleId="1">
    <w:name w:val="heading 1"/>
    <w:basedOn w:val="a"/>
    <w:next w:val="a"/>
    <w:qFormat/>
    <w:rsid w:val="00B3397F"/>
    <w:pPr>
      <w:keepNext/>
      <w:widowControl/>
      <w:tabs>
        <w:tab w:val="num" w:pos="0"/>
      </w:tabs>
      <w:autoSpaceDE/>
      <w:ind w:left="432" w:hanging="432"/>
      <w:outlineLvl w:val="0"/>
    </w:pPr>
    <w:rPr>
      <w:sz w:val="24"/>
      <w:szCs w:val="24"/>
    </w:rPr>
  </w:style>
  <w:style w:type="paragraph" w:styleId="2">
    <w:name w:val="heading 2"/>
    <w:basedOn w:val="a"/>
    <w:next w:val="a"/>
    <w:qFormat/>
    <w:rsid w:val="00B3397F"/>
    <w:pPr>
      <w:keepNext/>
      <w:widowControl/>
      <w:tabs>
        <w:tab w:val="num" w:pos="0"/>
      </w:tabs>
      <w:autoSpaceDE/>
      <w:spacing w:line="240" w:lineRule="exact"/>
      <w:ind w:firstLine="284"/>
      <w:outlineLvl w:val="1"/>
    </w:pPr>
    <w:rPr>
      <w:sz w:val="24"/>
      <w:szCs w:val="24"/>
    </w:rPr>
  </w:style>
  <w:style w:type="paragraph" w:styleId="3">
    <w:name w:val="heading 3"/>
    <w:basedOn w:val="a"/>
    <w:next w:val="a"/>
    <w:qFormat/>
    <w:rsid w:val="00B3397F"/>
    <w:pPr>
      <w:keepNext/>
      <w:widowControl/>
      <w:tabs>
        <w:tab w:val="num" w:pos="0"/>
      </w:tabs>
      <w:autoSpaceDE/>
      <w:spacing w:line="240" w:lineRule="exact"/>
      <w:ind w:firstLine="284"/>
      <w:outlineLvl w:val="2"/>
    </w:pPr>
    <w:rPr>
      <w:sz w:val="28"/>
      <w:szCs w:val="28"/>
    </w:rPr>
  </w:style>
  <w:style w:type="paragraph" w:styleId="4">
    <w:name w:val="heading 4"/>
    <w:basedOn w:val="a"/>
    <w:next w:val="a"/>
    <w:qFormat/>
    <w:rsid w:val="00B3397F"/>
    <w:pPr>
      <w:keepNext/>
      <w:widowControl/>
      <w:tabs>
        <w:tab w:val="num" w:pos="0"/>
      </w:tabs>
      <w:autoSpaceDE/>
      <w:spacing w:line="240" w:lineRule="exact"/>
      <w:ind w:left="864" w:hanging="864"/>
      <w:outlineLvl w:val="3"/>
    </w:pPr>
    <w:rPr>
      <w:sz w:val="28"/>
      <w:szCs w:val="28"/>
    </w:rPr>
  </w:style>
  <w:style w:type="paragraph" w:styleId="5">
    <w:name w:val="heading 5"/>
    <w:basedOn w:val="a"/>
    <w:next w:val="a"/>
    <w:qFormat/>
    <w:rsid w:val="00B3397F"/>
    <w:pPr>
      <w:keepNext/>
      <w:widowControl/>
      <w:tabs>
        <w:tab w:val="num" w:pos="0"/>
      </w:tabs>
      <w:autoSpaceDE/>
      <w:spacing w:line="240" w:lineRule="exact"/>
      <w:ind w:right="-625" w:firstLine="284"/>
      <w:outlineLvl w:val="4"/>
    </w:pPr>
    <w:rPr>
      <w:sz w:val="24"/>
      <w:szCs w:val="24"/>
    </w:rPr>
  </w:style>
  <w:style w:type="paragraph" w:styleId="6">
    <w:name w:val="heading 6"/>
    <w:basedOn w:val="a"/>
    <w:next w:val="a"/>
    <w:qFormat/>
    <w:rsid w:val="00B3397F"/>
    <w:pPr>
      <w:keepNext/>
      <w:widowControl/>
      <w:tabs>
        <w:tab w:val="num" w:pos="0"/>
      </w:tabs>
      <w:autoSpaceDE/>
      <w:spacing w:line="240" w:lineRule="exact"/>
      <w:ind w:left="4320" w:right="-766" w:firstLine="720"/>
      <w:outlineLvl w:val="5"/>
    </w:pPr>
    <w:rPr>
      <w:sz w:val="24"/>
      <w:szCs w:val="24"/>
    </w:rPr>
  </w:style>
  <w:style w:type="paragraph" w:styleId="7">
    <w:name w:val="heading 7"/>
    <w:basedOn w:val="a"/>
    <w:next w:val="a"/>
    <w:qFormat/>
    <w:rsid w:val="00B3397F"/>
    <w:pPr>
      <w:keepNext/>
      <w:widowControl/>
      <w:tabs>
        <w:tab w:val="num" w:pos="0"/>
      </w:tabs>
      <w:spacing w:line="340" w:lineRule="exact"/>
      <w:ind w:left="1296" w:hanging="1296"/>
      <w:outlineLvl w:val="6"/>
    </w:pPr>
    <w:rPr>
      <w:b/>
      <w:bCs/>
      <w:sz w:val="28"/>
      <w:szCs w:val="28"/>
    </w:rPr>
  </w:style>
  <w:style w:type="paragraph" w:styleId="8">
    <w:name w:val="heading 8"/>
    <w:basedOn w:val="a"/>
    <w:next w:val="a"/>
    <w:qFormat/>
    <w:rsid w:val="00B3397F"/>
    <w:pPr>
      <w:keepNext/>
      <w:widowControl/>
      <w:tabs>
        <w:tab w:val="num" w:pos="0"/>
      </w:tabs>
      <w:spacing w:line="259" w:lineRule="exact"/>
      <w:ind w:left="1440" w:hanging="1440"/>
      <w:jc w:val="center"/>
      <w:outlineLvl w:val="7"/>
    </w:pPr>
    <w:rPr>
      <w:b/>
      <w:bCs/>
      <w:sz w:val="28"/>
      <w:szCs w:val="28"/>
    </w:rPr>
  </w:style>
  <w:style w:type="paragraph" w:styleId="9">
    <w:name w:val="heading 9"/>
    <w:basedOn w:val="a"/>
    <w:next w:val="a"/>
    <w:qFormat/>
    <w:rsid w:val="00B3397F"/>
    <w:pPr>
      <w:keepNext/>
      <w:tabs>
        <w:tab w:val="num" w:pos="0"/>
      </w:tabs>
      <w:spacing w:line="240" w:lineRule="exact"/>
      <w:ind w:left="6663"/>
      <w:outlineLvl w:val="8"/>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bsatz-Standardschriftart">
    <w:name w:val="Absatz-Standardschriftart"/>
    <w:rsid w:val="00B3397F"/>
  </w:style>
  <w:style w:type="character" w:customStyle="1" w:styleId="WW-Absatz-Standardschriftart">
    <w:name w:val="WW-Absatz-Standardschriftart"/>
    <w:rsid w:val="00B3397F"/>
  </w:style>
  <w:style w:type="character" w:customStyle="1" w:styleId="WW-Absatz-Standardschriftart1">
    <w:name w:val="WW-Absatz-Standardschriftart1"/>
    <w:rsid w:val="00B3397F"/>
  </w:style>
  <w:style w:type="character" w:customStyle="1" w:styleId="10">
    <w:name w:val="Основной шрифт абзаца1"/>
    <w:rsid w:val="00B3397F"/>
  </w:style>
  <w:style w:type="character" w:customStyle="1" w:styleId="11">
    <w:name w:val="Заголовок 1 Знак"/>
    <w:rsid w:val="00B3397F"/>
    <w:rPr>
      <w:rFonts w:ascii="Cambria" w:eastAsia="Times New Roman" w:hAnsi="Cambria" w:cs="Times New Roman"/>
      <w:b/>
      <w:bCs/>
      <w:kern w:val="1"/>
      <w:sz w:val="32"/>
      <w:szCs w:val="32"/>
    </w:rPr>
  </w:style>
  <w:style w:type="character" w:customStyle="1" w:styleId="20">
    <w:name w:val="Заголовок 2 Знак"/>
    <w:rsid w:val="00B3397F"/>
    <w:rPr>
      <w:rFonts w:ascii="Cambria" w:eastAsia="Times New Roman" w:hAnsi="Cambria" w:cs="Times New Roman"/>
      <w:b/>
      <w:bCs/>
      <w:i/>
      <w:iCs/>
      <w:sz w:val="28"/>
      <w:szCs w:val="28"/>
    </w:rPr>
  </w:style>
  <w:style w:type="character" w:customStyle="1" w:styleId="30">
    <w:name w:val="Заголовок 3 Знак"/>
    <w:rsid w:val="00B3397F"/>
    <w:rPr>
      <w:rFonts w:ascii="Cambria" w:eastAsia="Times New Roman" w:hAnsi="Cambria" w:cs="Times New Roman"/>
      <w:b/>
      <w:bCs/>
      <w:sz w:val="26"/>
      <w:szCs w:val="26"/>
    </w:rPr>
  </w:style>
  <w:style w:type="character" w:customStyle="1" w:styleId="40">
    <w:name w:val="Заголовок 4 Знак"/>
    <w:rsid w:val="00B3397F"/>
    <w:rPr>
      <w:rFonts w:ascii="Calibri" w:eastAsia="Times New Roman" w:hAnsi="Calibri" w:cs="Times New Roman"/>
      <w:b/>
      <w:bCs/>
      <w:sz w:val="28"/>
      <w:szCs w:val="28"/>
    </w:rPr>
  </w:style>
  <w:style w:type="character" w:customStyle="1" w:styleId="50">
    <w:name w:val="Заголовок 5 Знак"/>
    <w:rsid w:val="00B3397F"/>
    <w:rPr>
      <w:rFonts w:ascii="Calibri" w:eastAsia="Times New Roman" w:hAnsi="Calibri" w:cs="Times New Roman"/>
      <w:b/>
      <w:bCs/>
      <w:i/>
      <w:iCs/>
      <w:sz w:val="26"/>
      <w:szCs w:val="26"/>
    </w:rPr>
  </w:style>
  <w:style w:type="character" w:customStyle="1" w:styleId="60">
    <w:name w:val="Заголовок 6 Знак"/>
    <w:rsid w:val="00B3397F"/>
    <w:rPr>
      <w:rFonts w:ascii="Calibri" w:eastAsia="Times New Roman" w:hAnsi="Calibri" w:cs="Times New Roman"/>
      <w:b/>
      <w:bCs/>
    </w:rPr>
  </w:style>
  <w:style w:type="character" w:customStyle="1" w:styleId="70">
    <w:name w:val="Заголовок 7 Знак"/>
    <w:rsid w:val="00B3397F"/>
    <w:rPr>
      <w:rFonts w:ascii="Calibri" w:eastAsia="Times New Roman" w:hAnsi="Calibri" w:cs="Times New Roman"/>
      <w:sz w:val="24"/>
      <w:szCs w:val="24"/>
    </w:rPr>
  </w:style>
  <w:style w:type="character" w:customStyle="1" w:styleId="80">
    <w:name w:val="Заголовок 8 Знак"/>
    <w:rsid w:val="00B3397F"/>
    <w:rPr>
      <w:rFonts w:ascii="Calibri" w:eastAsia="Times New Roman" w:hAnsi="Calibri" w:cs="Times New Roman"/>
      <w:i/>
      <w:iCs/>
      <w:sz w:val="24"/>
      <w:szCs w:val="24"/>
    </w:rPr>
  </w:style>
  <w:style w:type="character" w:customStyle="1" w:styleId="90">
    <w:name w:val="Заголовок 9 Знак"/>
    <w:rsid w:val="00B3397F"/>
    <w:rPr>
      <w:rFonts w:ascii="Cambria" w:eastAsia="Times New Roman" w:hAnsi="Cambria" w:cs="Times New Roman"/>
    </w:rPr>
  </w:style>
  <w:style w:type="character" w:customStyle="1" w:styleId="21">
    <w:name w:val="Основной текст 2 Знак"/>
    <w:rsid w:val="00B3397F"/>
    <w:rPr>
      <w:rFonts w:ascii="Courier New" w:hAnsi="Courier New" w:cs="Courier New"/>
      <w:sz w:val="20"/>
      <w:szCs w:val="20"/>
    </w:rPr>
  </w:style>
  <w:style w:type="character" w:customStyle="1" w:styleId="a3">
    <w:name w:val="Основной текст Знак"/>
    <w:rsid w:val="00B3397F"/>
    <w:rPr>
      <w:rFonts w:ascii="Courier New" w:hAnsi="Courier New" w:cs="Courier New"/>
      <w:sz w:val="20"/>
      <w:szCs w:val="20"/>
    </w:rPr>
  </w:style>
  <w:style w:type="character" w:customStyle="1" w:styleId="22">
    <w:name w:val="Основной текст с отступом 2 Знак"/>
    <w:rsid w:val="00B3397F"/>
    <w:rPr>
      <w:rFonts w:ascii="Courier New" w:hAnsi="Courier New" w:cs="Courier New"/>
      <w:sz w:val="20"/>
      <w:szCs w:val="20"/>
    </w:rPr>
  </w:style>
  <w:style w:type="character" w:customStyle="1" w:styleId="31">
    <w:name w:val="Основной текст с отступом 3 Знак"/>
    <w:rsid w:val="00B3397F"/>
    <w:rPr>
      <w:rFonts w:ascii="Courier New" w:hAnsi="Courier New" w:cs="Courier New"/>
      <w:sz w:val="16"/>
      <w:szCs w:val="16"/>
    </w:rPr>
  </w:style>
  <w:style w:type="character" w:customStyle="1" w:styleId="a4">
    <w:name w:val="Верхний колонтитул Знак"/>
    <w:rsid w:val="00B3397F"/>
    <w:rPr>
      <w:rFonts w:ascii="Courier New" w:hAnsi="Courier New" w:cs="Courier New"/>
    </w:rPr>
  </w:style>
  <w:style w:type="character" w:customStyle="1" w:styleId="a5">
    <w:name w:val="Нижний колонтитул Знак"/>
    <w:rsid w:val="00B3397F"/>
    <w:rPr>
      <w:rFonts w:ascii="Courier New" w:hAnsi="Courier New" w:cs="Courier New"/>
    </w:rPr>
  </w:style>
  <w:style w:type="character" w:customStyle="1" w:styleId="a6">
    <w:name w:val="Текст выноски Знак"/>
    <w:rsid w:val="00B3397F"/>
    <w:rPr>
      <w:rFonts w:ascii="Tahoma" w:hAnsi="Tahoma" w:cs="Tahoma"/>
      <w:sz w:val="16"/>
      <w:szCs w:val="16"/>
    </w:rPr>
  </w:style>
  <w:style w:type="character" w:styleId="a7">
    <w:name w:val="Hyperlink"/>
    <w:uiPriority w:val="99"/>
    <w:rsid w:val="00B3397F"/>
    <w:rPr>
      <w:color w:val="0000FF"/>
      <w:u w:val="single"/>
    </w:rPr>
  </w:style>
  <w:style w:type="character" w:styleId="a8">
    <w:name w:val="FollowedHyperlink"/>
    <w:uiPriority w:val="99"/>
    <w:rsid w:val="00B3397F"/>
    <w:rPr>
      <w:color w:val="800080"/>
      <w:u w:val="single"/>
    </w:rPr>
  </w:style>
  <w:style w:type="paragraph" w:customStyle="1" w:styleId="12">
    <w:name w:val="Заголовок1"/>
    <w:basedOn w:val="a"/>
    <w:next w:val="a9"/>
    <w:rsid w:val="00B3397F"/>
    <w:pPr>
      <w:keepNext/>
      <w:spacing w:before="240" w:after="120"/>
    </w:pPr>
    <w:rPr>
      <w:rFonts w:ascii="Arial" w:eastAsia="Microsoft YaHei" w:hAnsi="Arial" w:cs="Mangal"/>
      <w:sz w:val="28"/>
      <w:szCs w:val="28"/>
    </w:rPr>
  </w:style>
  <w:style w:type="paragraph" w:styleId="a9">
    <w:name w:val="Body Text"/>
    <w:basedOn w:val="a"/>
    <w:rsid w:val="00B3397F"/>
    <w:pPr>
      <w:widowControl/>
      <w:spacing w:line="259" w:lineRule="exact"/>
      <w:jc w:val="both"/>
    </w:pPr>
    <w:rPr>
      <w:sz w:val="24"/>
      <w:szCs w:val="24"/>
    </w:rPr>
  </w:style>
  <w:style w:type="paragraph" w:styleId="aa">
    <w:name w:val="List"/>
    <w:basedOn w:val="a9"/>
    <w:rsid w:val="00B3397F"/>
    <w:rPr>
      <w:rFonts w:cs="Mangal"/>
    </w:rPr>
  </w:style>
  <w:style w:type="paragraph" w:styleId="ab">
    <w:name w:val="caption"/>
    <w:basedOn w:val="a"/>
    <w:qFormat/>
    <w:rsid w:val="00B3397F"/>
    <w:pPr>
      <w:suppressLineNumbers/>
      <w:spacing w:before="120" w:after="120"/>
    </w:pPr>
    <w:rPr>
      <w:rFonts w:cs="Mangal"/>
      <w:i/>
      <w:iCs/>
      <w:sz w:val="24"/>
      <w:szCs w:val="24"/>
    </w:rPr>
  </w:style>
  <w:style w:type="paragraph" w:customStyle="1" w:styleId="13">
    <w:name w:val="Указатель1"/>
    <w:basedOn w:val="a"/>
    <w:rsid w:val="00B3397F"/>
    <w:pPr>
      <w:suppressLineNumbers/>
    </w:pPr>
    <w:rPr>
      <w:rFonts w:cs="Mangal"/>
    </w:rPr>
  </w:style>
  <w:style w:type="paragraph" w:customStyle="1" w:styleId="14">
    <w:name w:val="Название объекта1"/>
    <w:basedOn w:val="a"/>
    <w:next w:val="a"/>
    <w:rsid w:val="00B3397F"/>
    <w:pPr>
      <w:widowControl/>
      <w:spacing w:line="340" w:lineRule="exact"/>
      <w:jc w:val="center"/>
    </w:pPr>
    <w:rPr>
      <w:sz w:val="30"/>
      <w:szCs w:val="30"/>
    </w:rPr>
  </w:style>
  <w:style w:type="paragraph" w:customStyle="1" w:styleId="210">
    <w:name w:val="Основной текст 21"/>
    <w:basedOn w:val="a"/>
    <w:rsid w:val="00B3397F"/>
    <w:pPr>
      <w:widowControl/>
      <w:spacing w:line="259" w:lineRule="exact"/>
      <w:jc w:val="both"/>
    </w:pPr>
    <w:rPr>
      <w:sz w:val="28"/>
      <w:szCs w:val="28"/>
    </w:rPr>
  </w:style>
  <w:style w:type="paragraph" w:customStyle="1" w:styleId="211">
    <w:name w:val="Основной текст с отступом 21"/>
    <w:basedOn w:val="a"/>
    <w:rsid w:val="00B3397F"/>
    <w:pPr>
      <w:widowControl/>
      <w:spacing w:line="259" w:lineRule="exact"/>
      <w:ind w:firstLine="360"/>
      <w:jc w:val="both"/>
    </w:pPr>
    <w:rPr>
      <w:sz w:val="28"/>
      <w:szCs w:val="28"/>
    </w:rPr>
  </w:style>
  <w:style w:type="paragraph" w:customStyle="1" w:styleId="310">
    <w:name w:val="Основной текст с отступом 31"/>
    <w:basedOn w:val="a"/>
    <w:rsid w:val="00B3397F"/>
    <w:pPr>
      <w:widowControl/>
      <w:spacing w:line="259" w:lineRule="exact"/>
      <w:ind w:firstLine="720"/>
      <w:jc w:val="both"/>
    </w:pPr>
    <w:rPr>
      <w:sz w:val="28"/>
      <w:szCs w:val="28"/>
    </w:rPr>
  </w:style>
  <w:style w:type="paragraph" w:styleId="ac">
    <w:name w:val="List Paragraph"/>
    <w:basedOn w:val="a"/>
    <w:qFormat/>
    <w:rsid w:val="00B3397F"/>
    <w:pPr>
      <w:widowControl/>
      <w:autoSpaceDE/>
      <w:spacing w:after="200" w:line="276" w:lineRule="auto"/>
      <w:ind w:left="720"/>
      <w:contextualSpacing/>
    </w:pPr>
    <w:rPr>
      <w:rFonts w:ascii="Calibri" w:eastAsia="Calibri" w:hAnsi="Calibri" w:cs="Times New Roman"/>
      <w:sz w:val="22"/>
      <w:szCs w:val="22"/>
    </w:rPr>
  </w:style>
  <w:style w:type="paragraph" w:styleId="ad">
    <w:name w:val="header"/>
    <w:basedOn w:val="a"/>
    <w:rsid w:val="00B3397F"/>
    <w:pPr>
      <w:tabs>
        <w:tab w:val="center" w:pos="4677"/>
        <w:tab w:val="right" w:pos="9355"/>
      </w:tabs>
    </w:pPr>
  </w:style>
  <w:style w:type="paragraph" w:styleId="ae">
    <w:name w:val="footer"/>
    <w:basedOn w:val="a"/>
    <w:rsid w:val="00B3397F"/>
    <w:pPr>
      <w:tabs>
        <w:tab w:val="center" w:pos="4677"/>
        <w:tab w:val="right" w:pos="9355"/>
      </w:tabs>
    </w:pPr>
  </w:style>
  <w:style w:type="paragraph" w:styleId="af">
    <w:name w:val="Balloon Text"/>
    <w:basedOn w:val="a"/>
    <w:rsid w:val="00B3397F"/>
    <w:rPr>
      <w:rFonts w:ascii="Tahoma" w:hAnsi="Tahoma" w:cs="Tahoma"/>
      <w:sz w:val="16"/>
      <w:szCs w:val="16"/>
    </w:rPr>
  </w:style>
  <w:style w:type="paragraph" w:customStyle="1" w:styleId="xl66">
    <w:name w:val="xl66"/>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7">
    <w:name w:val="xl67"/>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24"/>
      <w:szCs w:val="24"/>
    </w:rPr>
  </w:style>
  <w:style w:type="paragraph" w:customStyle="1" w:styleId="xl68">
    <w:name w:val="xl68"/>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right"/>
    </w:pPr>
    <w:rPr>
      <w:rFonts w:ascii="Arial" w:hAnsi="Arial" w:cs="Arial"/>
      <w:sz w:val="16"/>
      <w:szCs w:val="16"/>
    </w:rPr>
  </w:style>
  <w:style w:type="paragraph" w:customStyle="1" w:styleId="xl70">
    <w:name w:val="xl70"/>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xl71">
    <w:name w:val="xl71"/>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2">
    <w:name w:val="xl72"/>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pPr>
    <w:rPr>
      <w:rFonts w:ascii="Arial" w:hAnsi="Arial" w:cs="Arial"/>
      <w:sz w:val="16"/>
      <w:szCs w:val="16"/>
    </w:rPr>
  </w:style>
  <w:style w:type="paragraph" w:customStyle="1" w:styleId="xl73">
    <w:name w:val="xl73"/>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textAlignment w:val="center"/>
    </w:pPr>
    <w:rPr>
      <w:rFonts w:ascii="Arial" w:hAnsi="Arial" w:cs="Arial"/>
      <w:sz w:val="16"/>
      <w:szCs w:val="16"/>
    </w:rPr>
  </w:style>
  <w:style w:type="paragraph" w:customStyle="1" w:styleId="xl69">
    <w:name w:val="xl69"/>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w:hAnsi="Arial" w:cs="Arial"/>
      <w:sz w:val="16"/>
      <w:szCs w:val="16"/>
    </w:rPr>
  </w:style>
  <w:style w:type="paragraph" w:customStyle="1" w:styleId="xl74">
    <w:name w:val="xl74"/>
    <w:basedOn w:val="a"/>
    <w:rsid w:val="00B3397F"/>
    <w:pPr>
      <w:widowControl/>
      <w:pBdr>
        <w:top w:val="single" w:sz="4" w:space="0" w:color="000000"/>
        <w:left w:val="single" w:sz="4" w:space="0" w:color="000000"/>
        <w:bottom w:val="single" w:sz="4" w:space="0" w:color="000000"/>
        <w:right w:val="single" w:sz="4" w:space="0" w:color="000000"/>
      </w:pBdr>
      <w:autoSpaceDE/>
      <w:spacing w:before="100" w:after="100"/>
      <w:jc w:val="center"/>
      <w:textAlignment w:val="center"/>
    </w:pPr>
    <w:rPr>
      <w:rFonts w:ascii="Arial CYR" w:hAnsi="Arial CYR" w:cs="Arial CYR"/>
      <w:sz w:val="16"/>
      <w:szCs w:val="16"/>
    </w:rPr>
  </w:style>
  <w:style w:type="paragraph" w:customStyle="1" w:styleId="af0">
    <w:name w:val="Содержимое таблицы"/>
    <w:basedOn w:val="a"/>
    <w:rsid w:val="00B3397F"/>
    <w:pPr>
      <w:suppressLineNumbers/>
    </w:pPr>
  </w:style>
  <w:style w:type="paragraph" w:customStyle="1" w:styleId="af1">
    <w:name w:val="Заголовок таблицы"/>
    <w:basedOn w:val="af0"/>
    <w:rsid w:val="00B3397F"/>
    <w:pPr>
      <w:jc w:val="center"/>
    </w:pPr>
    <w:rPr>
      <w:b/>
      <w:bCs/>
    </w:rPr>
  </w:style>
  <w:style w:type="paragraph" w:customStyle="1" w:styleId="xl65">
    <w:name w:val="xl65"/>
    <w:basedOn w:val="a"/>
    <w:rsid w:val="00D563E7"/>
    <w:pPr>
      <w:widowControl/>
      <w:pBdr>
        <w:top w:val="single" w:sz="4" w:space="0" w:color="auto"/>
        <w:left w:val="single" w:sz="4" w:space="0" w:color="auto"/>
        <w:bottom w:val="single" w:sz="4" w:space="0" w:color="auto"/>
        <w:right w:val="single" w:sz="4" w:space="0" w:color="auto"/>
      </w:pBdr>
      <w:suppressAutoHyphens w:val="0"/>
      <w:autoSpaceDE/>
      <w:spacing w:before="100" w:beforeAutospacing="1" w:after="100" w:afterAutospacing="1"/>
      <w:jc w:val="center"/>
      <w:textAlignment w:val="center"/>
    </w:pPr>
    <w:rPr>
      <w:rFonts w:ascii="Times New Roman" w:hAnsi="Times New Roman" w:cs="Times New Roman"/>
      <w:sz w:val="24"/>
      <w:szCs w:val="24"/>
      <w:lang w:eastAsia="ru-RU"/>
    </w:rPr>
  </w:style>
  <w:style w:type="paragraph" w:customStyle="1" w:styleId="xl63">
    <w:name w:val="xl63"/>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jc w:val="center"/>
      <w:textAlignment w:val="center"/>
    </w:pPr>
    <w:rPr>
      <w:rFonts w:ascii="Times New Roman" w:hAnsi="Times New Roman" w:cs="Times New Roman"/>
      <w:color w:val="000000"/>
      <w:sz w:val="16"/>
      <w:szCs w:val="16"/>
      <w:lang w:eastAsia="ru-RU"/>
    </w:rPr>
  </w:style>
  <w:style w:type="paragraph" w:customStyle="1" w:styleId="xl64">
    <w:name w:val="xl64"/>
    <w:basedOn w:val="a"/>
    <w:rsid w:val="005B544F"/>
    <w:pPr>
      <w:widowControl/>
      <w:pBdr>
        <w:top w:val="single" w:sz="4" w:space="0" w:color="000000"/>
        <w:left w:val="single" w:sz="4" w:space="0" w:color="000000"/>
        <w:bottom w:val="single" w:sz="4" w:space="0" w:color="000000"/>
        <w:right w:val="single" w:sz="4" w:space="0" w:color="000000"/>
      </w:pBdr>
      <w:suppressAutoHyphens w:val="0"/>
      <w:autoSpaceDE/>
      <w:spacing w:before="100" w:beforeAutospacing="1" w:after="100" w:afterAutospacing="1"/>
    </w:pPr>
    <w:rPr>
      <w:rFonts w:ascii="Times New Roman" w:hAnsi="Times New Roman" w:cs="Times New Roman"/>
      <w:color w:val="00000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1136">
      <w:bodyDiv w:val="1"/>
      <w:marLeft w:val="0"/>
      <w:marRight w:val="0"/>
      <w:marTop w:val="0"/>
      <w:marBottom w:val="0"/>
      <w:divBdr>
        <w:top w:val="none" w:sz="0" w:space="0" w:color="auto"/>
        <w:left w:val="none" w:sz="0" w:space="0" w:color="auto"/>
        <w:bottom w:val="none" w:sz="0" w:space="0" w:color="auto"/>
        <w:right w:val="none" w:sz="0" w:space="0" w:color="auto"/>
      </w:divBdr>
    </w:div>
    <w:div w:id="25109711">
      <w:bodyDiv w:val="1"/>
      <w:marLeft w:val="0"/>
      <w:marRight w:val="0"/>
      <w:marTop w:val="0"/>
      <w:marBottom w:val="0"/>
      <w:divBdr>
        <w:top w:val="none" w:sz="0" w:space="0" w:color="auto"/>
        <w:left w:val="none" w:sz="0" w:space="0" w:color="auto"/>
        <w:bottom w:val="none" w:sz="0" w:space="0" w:color="auto"/>
        <w:right w:val="none" w:sz="0" w:space="0" w:color="auto"/>
      </w:divBdr>
    </w:div>
    <w:div w:id="26878474">
      <w:bodyDiv w:val="1"/>
      <w:marLeft w:val="0"/>
      <w:marRight w:val="0"/>
      <w:marTop w:val="0"/>
      <w:marBottom w:val="0"/>
      <w:divBdr>
        <w:top w:val="none" w:sz="0" w:space="0" w:color="auto"/>
        <w:left w:val="none" w:sz="0" w:space="0" w:color="auto"/>
        <w:bottom w:val="none" w:sz="0" w:space="0" w:color="auto"/>
        <w:right w:val="none" w:sz="0" w:space="0" w:color="auto"/>
      </w:divBdr>
    </w:div>
    <w:div w:id="227545711">
      <w:bodyDiv w:val="1"/>
      <w:marLeft w:val="0"/>
      <w:marRight w:val="0"/>
      <w:marTop w:val="0"/>
      <w:marBottom w:val="0"/>
      <w:divBdr>
        <w:top w:val="none" w:sz="0" w:space="0" w:color="auto"/>
        <w:left w:val="none" w:sz="0" w:space="0" w:color="auto"/>
        <w:bottom w:val="none" w:sz="0" w:space="0" w:color="auto"/>
        <w:right w:val="none" w:sz="0" w:space="0" w:color="auto"/>
      </w:divBdr>
    </w:div>
    <w:div w:id="254097339">
      <w:bodyDiv w:val="1"/>
      <w:marLeft w:val="0"/>
      <w:marRight w:val="0"/>
      <w:marTop w:val="0"/>
      <w:marBottom w:val="0"/>
      <w:divBdr>
        <w:top w:val="none" w:sz="0" w:space="0" w:color="auto"/>
        <w:left w:val="none" w:sz="0" w:space="0" w:color="auto"/>
        <w:bottom w:val="none" w:sz="0" w:space="0" w:color="auto"/>
        <w:right w:val="none" w:sz="0" w:space="0" w:color="auto"/>
      </w:divBdr>
    </w:div>
    <w:div w:id="288168818">
      <w:bodyDiv w:val="1"/>
      <w:marLeft w:val="0"/>
      <w:marRight w:val="0"/>
      <w:marTop w:val="0"/>
      <w:marBottom w:val="0"/>
      <w:divBdr>
        <w:top w:val="none" w:sz="0" w:space="0" w:color="auto"/>
        <w:left w:val="none" w:sz="0" w:space="0" w:color="auto"/>
        <w:bottom w:val="none" w:sz="0" w:space="0" w:color="auto"/>
        <w:right w:val="none" w:sz="0" w:space="0" w:color="auto"/>
      </w:divBdr>
    </w:div>
    <w:div w:id="295454994">
      <w:bodyDiv w:val="1"/>
      <w:marLeft w:val="0"/>
      <w:marRight w:val="0"/>
      <w:marTop w:val="0"/>
      <w:marBottom w:val="0"/>
      <w:divBdr>
        <w:top w:val="none" w:sz="0" w:space="0" w:color="auto"/>
        <w:left w:val="none" w:sz="0" w:space="0" w:color="auto"/>
        <w:bottom w:val="none" w:sz="0" w:space="0" w:color="auto"/>
        <w:right w:val="none" w:sz="0" w:space="0" w:color="auto"/>
      </w:divBdr>
    </w:div>
    <w:div w:id="369308528">
      <w:bodyDiv w:val="1"/>
      <w:marLeft w:val="0"/>
      <w:marRight w:val="0"/>
      <w:marTop w:val="0"/>
      <w:marBottom w:val="0"/>
      <w:divBdr>
        <w:top w:val="none" w:sz="0" w:space="0" w:color="auto"/>
        <w:left w:val="none" w:sz="0" w:space="0" w:color="auto"/>
        <w:bottom w:val="none" w:sz="0" w:space="0" w:color="auto"/>
        <w:right w:val="none" w:sz="0" w:space="0" w:color="auto"/>
      </w:divBdr>
    </w:div>
    <w:div w:id="416438624">
      <w:bodyDiv w:val="1"/>
      <w:marLeft w:val="0"/>
      <w:marRight w:val="0"/>
      <w:marTop w:val="0"/>
      <w:marBottom w:val="0"/>
      <w:divBdr>
        <w:top w:val="none" w:sz="0" w:space="0" w:color="auto"/>
        <w:left w:val="none" w:sz="0" w:space="0" w:color="auto"/>
        <w:bottom w:val="none" w:sz="0" w:space="0" w:color="auto"/>
        <w:right w:val="none" w:sz="0" w:space="0" w:color="auto"/>
      </w:divBdr>
    </w:div>
    <w:div w:id="483669590">
      <w:bodyDiv w:val="1"/>
      <w:marLeft w:val="0"/>
      <w:marRight w:val="0"/>
      <w:marTop w:val="0"/>
      <w:marBottom w:val="0"/>
      <w:divBdr>
        <w:top w:val="none" w:sz="0" w:space="0" w:color="auto"/>
        <w:left w:val="none" w:sz="0" w:space="0" w:color="auto"/>
        <w:bottom w:val="none" w:sz="0" w:space="0" w:color="auto"/>
        <w:right w:val="none" w:sz="0" w:space="0" w:color="auto"/>
      </w:divBdr>
    </w:div>
    <w:div w:id="548566348">
      <w:bodyDiv w:val="1"/>
      <w:marLeft w:val="0"/>
      <w:marRight w:val="0"/>
      <w:marTop w:val="0"/>
      <w:marBottom w:val="0"/>
      <w:divBdr>
        <w:top w:val="none" w:sz="0" w:space="0" w:color="auto"/>
        <w:left w:val="none" w:sz="0" w:space="0" w:color="auto"/>
        <w:bottom w:val="none" w:sz="0" w:space="0" w:color="auto"/>
        <w:right w:val="none" w:sz="0" w:space="0" w:color="auto"/>
      </w:divBdr>
    </w:div>
    <w:div w:id="558783249">
      <w:bodyDiv w:val="1"/>
      <w:marLeft w:val="0"/>
      <w:marRight w:val="0"/>
      <w:marTop w:val="0"/>
      <w:marBottom w:val="0"/>
      <w:divBdr>
        <w:top w:val="none" w:sz="0" w:space="0" w:color="auto"/>
        <w:left w:val="none" w:sz="0" w:space="0" w:color="auto"/>
        <w:bottom w:val="none" w:sz="0" w:space="0" w:color="auto"/>
        <w:right w:val="none" w:sz="0" w:space="0" w:color="auto"/>
      </w:divBdr>
    </w:div>
    <w:div w:id="560136792">
      <w:bodyDiv w:val="1"/>
      <w:marLeft w:val="0"/>
      <w:marRight w:val="0"/>
      <w:marTop w:val="0"/>
      <w:marBottom w:val="0"/>
      <w:divBdr>
        <w:top w:val="none" w:sz="0" w:space="0" w:color="auto"/>
        <w:left w:val="none" w:sz="0" w:space="0" w:color="auto"/>
        <w:bottom w:val="none" w:sz="0" w:space="0" w:color="auto"/>
        <w:right w:val="none" w:sz="0" w:space="0" w:color="auto"/>
      </w:divBdr>
    </w:div>
    <w:div w:id="770123733">
      <w:bodyDiv w:val="1"/>
      <w:marLeft w:val="0"/>
      <w:marRight w:val="0"/>
      <w:marTop w:val="0"/>
      <w:marBottom w:val="0"/>
      <w:divBdr>
        <w:top w:val="none" w:sz="0" w:space="0" w:color="auto"/>
        <w:left w:val="none" w:sz="0" w:space="0" w:color="auto"/>
        <w:bottom w:val="none" w:sz="0" w:space="0" w:color="auto"/>
        <w:right w:val="none" w:sz="0" w:space="0" w:color="auto"/>
      </w:divBdr>
    </w:div>
    <w:div w:id="800921398">
      <w:bodyDiv w:val="1"/>
      <w:marLeft w:val="0"/>
      <w:marRight w:val="0"/>
      <w:marTop w:val="0"/>
      <w:marBottom w:val="0"/>
      <w:divBdr>
        <w:top w:val="none" w:sz="0" w:space="0" w:color="auto"/>
        <w:left w:val="none" w:sz="0" w:space="0" w:color="auto"/>
        <w:bottom w:val="none" w:sz="0" w:space="0" w:color="auto"/>
        <w:right w:val="none" w:sz="0" w:space="0" w:color="auto"/>
      </w:divBdr>
    </w:div>
    <w:div w:id="821850807">
      <w:bodyDiv w:val="1"/>
      <w:marLeft w:val="0"/>
      <w:marRight w:val="0"/>
      <w:marTop w:val="0"/>
      <w:marBottom w:val="0"/>
      <w:divBdr>
        <w:top w:val="none" w:sz="0" w:space="0" w:color="auto"/>
        <w:left w:val="none" w:sz="0" w:space="0" w:color="auto"/>
        <w:bottom w:val="none" w:sz="0" w:space="0" w:color="auto"/>
        <w:right w:val="none" w:sz="0" w:space="0" w:color="auto"/>
      </w:divBdr>
    </w:div>
    <w:div w:id="873033655">
      <w:bodyDiv w:val="1"/>
      <w:marLeft w:val="0"/>
      <w:marRight w:val="0"/>
      <w:marTop w:val="0"/>
      <w:marBottom w:val="0"/>
      <w:divBdr>
        <w:top w:val="none" w:sz="0" w:space="0" w:color="auto"/>
        <w:left w:val="none" w:sz="0" w:space="0" w:color="auto"/>
        <w:bottom w:val="none" w:sz="0" w:space="0" w:color="auto"/>
        <w:right w:val="none" w:sz="0" w:space="0" w:color="auto"/>
      </w:divBdr>
    </w:div>
    <w:div w:id="908929917">
      <w:bodyDiv w:val="1"/>
      <w:marLeft w:val="0"/>
      <w:marRight w:val="0"/>
      <w:marTop w:val="0"/>
      <w:marBottom w:val="0"/>
      <w:divBdr>
        <w:top w:val="none" w:sz="0" w:space="0" w:color="auto"/>
        <w:left w:val="none" w:sz="0" w:space="0" w:color="auto"/>
        <w:bottom w:val="none" w:sz="0" w:space="0" w:color="auto"/>
        <w:right w:val="none" w:sz="0" w:space="0" w:color="auto"/>
      </w:divBdr>
    </w:div>
    <w:div w:id="917831918">
      <w:bodyDiv w:val="1"/>
      <w:marLeft w:val="0"/>
      <w:marRight w:val="0"/>
      <w:marTop w:val="0"/>
      <w:marBottom w:val="0"/>
      <w:divBdr>
        <w:top w:val="none" w:sz="0" w:space="0" w:color="auto"/>
        <w:left w:val="none" w:sz="0" w:space="0" w:color="auto"/>
        <w:bottom w:val="none" w:sz="0" w:space="0" w:color="auto"/>
        <w:right w:val="none" w:sz="0" w:space="0" w:color="auto"/>
      </w:divBdr>
    </w:div>
    <w:div w:id="1047533534">
      <w:bodyDiv w:val="1"/>
      <w:marLeft w:val="0"/>
      <w:marRight w:val="0"/>
      <w:marTop w:val="0"/>
      <w:marBottom w:val="0"/>
      <w:divBdr>
        <w:top w:val="none" w:sz="0" w:space="0" w:color="auto"/>
        <w:left w:val="none" w:sz="0" w:space="0" w:color="auto"/>
        <w:bottom w:val="none" w:sz="0" w:space="0" w:color="auto"/>
        <w:right w:val="none" w:sz="0" w:space="0" w:color="auto"/>
      </w:divBdr>
    </w:div>
    <w:div w:id="1098064810">
      <w:bodyDiv w:val="1"/>
      <w:marLeft w:val="0"/>
      <w:marRight w:val="0"/>
      <w:marTop w:val="0"/>
      <w:marBottom w:val="0"/>
      <w:divBdr>
        <w:top w:val="none" w:sz="0" w:space="0" w:color="auto"/>
        <w:left w:val="none" w:sz="0" w:space="0" w:color="auto"/>
        <w:bottom w:val="none" w:sz="0" w:space="0" w:color="auto"/>
        <w:right w:val="none" w:sz="0" w:space="0" w:color="auto"/>
      </w:divBdr>
    </w:div>
    <w:div w:id="1110776526">
      <w:bodyDiv w:val="1"/>
      <w:marLeft w:val="0"/>
      <w:marRight w:val="0"/>
      <w:marTop w:val="0"/>
      <w:marBottom w:val="0"/>
      <w:divBdr>
        <w:top w:val="none" w:sz="0" w:space="0" w:color="auto"/>
        <w:left w:val="none" w:sz="0" w:space="0" w:color="auto"/>
        <w:bottom w:val="none" w:sz="0" w:space="0" w:color="auto"/>
        <w:right w:val="none" w:sz="0" w:space="0" w:color="auto"/>
      </w:divBdr>
    </w:div>
    <w:div w:id="1219122774">
      <w:bodyDiv w:val="1"/>
      <w:marLeft w:val="0"/>
      <w:marRight w:val="0"/>
      <w:marTop w:val="0"/>
      <w:marBottom w:val="0"/>
      <w:divBdr>
        <w:top w:val="none" w:sz="0" w:space="0" w:color="auto"/>
        <w:left w:val="none" w:sz="0" w:space="0" w:color="auto"/>
        <w:bottom w:val="none" w:sz="0" w:space="0" w:color="auto"/>
        <w:right w:val="none" w:sz="0" w:space="0" w:color="auto"/>
      </w:divBdr>
    </w:div>
    <w:div w:id="1242254192">
      <w:bodyDiv w:val="1"/>
      <w:marLeft w:val="0"/>
      <w:marRight w:val="0"/>
      <w:marTop w:val="0"/>
      <w:marBottom w:val="0"/>
      <w:divBdr>
        <w:top w:val="none" w:sz="0" w:space="0" w:color="auto"/>
        <w:left w:val="none" w:sz="0" w:space="0" w:color="auto"/>
        <w:bottom w:val="none" w:sz="0" w:space="0" w:color="auto"/>
        <w:right w:val="none" w:sz="0" w:space="0" w:color="auto"/>
      </w:divBdr>
    </w:div>
    <w:div w:id="1282804026">
      <w:bodyDiv w:val="1"/>
      <w:marLeft w:val="0"/>
      <w:marRight w:val="0"/>
      <w:marTop w:val="0"/>
      <w:marBottom w:val="0"/>
      <w:divBdr>
        <w:top w:val="none" w:sz="0" w:space="0" w:color="auto"/>
        <w:left w:val="none" w:sz="0" w:space="0" w:color="auto"/>
        <w:bottom w:val="none" w:sz="0" w:space="0" w:color="auto"/>
        <w:right w:val="none" w:sz="0" w:space="0" w:color="auto"/>
      </w:divBdr>
    </w:div>
    <w:div w:id="1292903174">
      <w:bodyDiv w:val="1"/>
      <w:marLeft w:val="0"/>
      <w:marRight w:val="0"/>
      <w:marTop w:val="0"/>
      <w:marBottom w:val="0"/>
      <w:divBdr>
        <w:top w:val="none" w:sz="0" w:space="0" w:color="auto"/>
        <w:left w:val="none" w:sz="0" w:space="0" w:color="auto"/>
        <w:bottom w:val="none" w:sz="0" w:space="0" w:color="auto"/>
        <w:right w:val="none" w:sz="0" w:space="0" w:color="auto"/>
      </w:divBdr>
    </w:div>
    <w:div w:id="1295864729">
      <w:bodyDiv w:val="1"/>
      <w:marLeft w:val="0"/>
      <w:marRight w:val="0"/>
      <w:marTop w:val="0"/>
      <w:marBottom w:val="0"/>
      <w:divBdr>
        <w:top w:val="none" w:sz="0" w:space="0" w:color="auto"/>
        <w:left w:val="none" w:sz="0" w:space="0" w:color="auto"/>
        <w:bottom w:val="none" w:sz="0" w:space="0" w:color="auto"/>
        <w:right w:val="none" w:sz="0" w:space="0" w:color="auto"/>
      </w:divBdr>
    </w:div>
    <w:div w:id="1298686268">
      <w:bodyDiv w:val="1"/>
      <w:marLeft w:val="0"/>
      <w:marRight w:val="0"/>
      <w:marTop w:val="0"/>
      <w:marBottom w:val="0"/>
      <w:divBdr>
        <w:top w:val="none" w:sz="0" w:space="0" w:color="auto"/>
        <w:left w:val="none" w:sz="0" w:space="0" w:color="auto"/>
        <w:bottom w:val="none" w:sz="0" w:space="0" w:color="auto"/>
        <w:right w:val="none" w:sz="0" w:space="0" w:color="auto"/>
      </w:divBdr>
    </w:div>
    <w:div w:id="1352338402">
      <w:bodyDiv w:val="1"/>
      <w:marLeft w:val="0"/>
      <w:marRight w:val="0"/>
      <w:marTop w:val="0"/>
      <w:marBottom w:val="0"/>
      <w:divBdr>
        <w:top w:val="none" w:sz="0" w:space="0" w:color="auto"/>
        <w:left w:val="none" w:sz="0" w:space="0" w:color="auto"/>
        <w:bottom w:val="none" w:sz="0" w:space="0" w:color="auto"/>
        <w:right w:val="none" w:sz="0" w:space="0" w:color="auto"/>
      </w:divBdr>
    </w:div>
    <w:div w:id="1372533983">
      <w:bodyDiv w:val="1"/>
      <w:marLeft w:val="0"/>
      <w:marRight w:val="0"/>
      <w:marTop w:val="0"/>
      <w:marBottom w:val="0"/>
      <w:divBdr>
        <w:top w:val="none" w:sz="0" w:space="0" w:color="auto"/>
        <w:left w:val="none" w:sz="0" w:space="0" w:color="auto"/>
        <w:bottom w:val="none" w:sz="0" w:space="0" w:color="auto"/>
        <w:right w:val="none" w:sz="0" w:space="0" w:color="auto"/>
      </w:divBdr>
    </w:div>
    <w:div w:id="1444837771">
      <w:bodyDiv w:val="1"/>
      <w:marLeft w:val="0"/>
      <w:marRight w:val="0"/>
      <w:marTop w:val="0"/>
      <w:marBottom w:val="0"/>
      <w:divBdr>
        <w:top w:val="none" w:sz="0" w:space="0" w:color="auto"/>
        <w:left w:val="none" w:sz="0" w:space="0" w:color="auto"/>
        <w:bottom w:val="none" w:sz="0" w:space="0" w:color="auto"/>
        <w:right w:val="none" w:sz="0" w:space="0" w:color="auto"/>
      </w:divBdr>
    </w:div>
    <w:div w:id="1486821039">
      <w:bodyDiv w:val="1"/>
      <w:marLeft w:val="0"/>
      <w:marRight w:val="0"/>
      <w:marTop w:val="0"/>
      <w:marBottom w:val="0"/>
      <w:divBdr>
        <w:top w:val="none" w:sz="0" w:space="0" w:color="auto"/>
        <w:left w:val="none" w:sz="0" w:space="0" w:color="auto"/>
        <w:bottom w:val="none" w:sz="0" w:space="0" w:color="auto"/>
        <w:right w:val="none" w:sz="0" w:space="0" w:color="auto"/>
      </w:divBdr>
    </w:div>
    <w:div w:id="1511873515">
      <w:bodyDiv w:val="1"/>
      <w:marLeft w:val="0"/>
      <w:marRight w:val="0"/>
      <w:marTop w:val="0"/>
      <w:marBottom w:val="0"/>
      <w:divBdr>
        <w:top w:val="none" w:sz="0" w:space="0" w:color="auto"/>
        <w:left w:val="none" w:sz="0" w:space="0" w:color="auto"/>
        <w:bottom w:val="none" w:sz="0" w:space="0" w:color="auto"/>
        <w:right w:val="none" w:sz="0" w:space="0" w:color="auto"/>
      </w:divBdr>
    </w:div>
    <w:div w:id="1522433910">
      <w:bodyDiv w:val="1"/>
      <w:marLeft w:val="0"/>
      <w:marRight w:val="0"/>
      <w:marTop w:val="0"/>
      <w:marBottom w:val="0"/>
      <w:divBdr>
        <w:top w:val="none" w:sz="0" w:space="0" w:color="auto"/>
        <w:left w:val="none" w:sz="0" w:space="0" w:color="auto"/>
        <w:bottom w:val="none" w:sz="0" w:space="0" w:color="auto"/>
        <w:right w:val="none" w:sz="0" w:space="0" w:color="auto"/>
      </w:divBdr>
    </w:div>
    <w:div w:id="1599604508">
      <w:bodyDiv w:val="1"/>
      <w:marLeft w:val="0"/>
      <w:marRight w:val="0"/>
      <w:marTop w:val="0"/>
      <w:marBottom w:val="0"/>
      <w:divBdr>
        <w:top w:val="none" w:sz="0" w:space="0" w:color="auto"/>
        <w:left w:val="none" w:sz="0" w:space="0" w:color="auto"/>
        <w:bottom w:val="none" w:sz="0" w:space="0" w:color="auto"/>
        <w:right w:val="none" w:sz="0" w:space="0" w:color="auto"/>
      </w:divBdr>
    </w:div>
    <w:div w:id="1612859563">
      <w:bodyDiv w:val="1"/>
      <w:marLeft w:val="0"/>
      <w:marRight w:val="0"/>
      <w:marTop w:val="0"/>
      <w:marBottom w:val="0"/>
      <w:divBdr>
        <w:top w:val="none" w:sz="0" w:space="0" w:color="auto"/>
        <w:left w:val="none" w:sz="0" w:space="0" w:color="auto"/>
        <w:bottom w:val="none" w:sz="0" w:space="0" w:color="auto"/>
        <w:right w:val="none" w:sz="0" w:space="0" w:color="auto"/>
      </w:divBdr>
    </w:div>
    <w:div w:id="1674144592">
      <w:bodyDiv w:val="1"/>
      <w:marLeft w:val="0"/>
      <w:marRight w:val="0"/>
      <w:marTop w:val="0"/>
      <w:marBottom w:val="0"/>
      <w:divBdr>
        <w:top w:val="none" w:sz="0" w:space="0" w:color="auto"/>
        <w:left w:val="none" w:sz="0" w:space="0" w:color="auto"/>
        <w:bottom w:val="none" w:sz="0" w:space="0" w:color="auto"/>
        <w:right w:val="none" w:sz="0" w:space="0" w:color="auto"/>
      </w:divBdr>
    </w:div>
    <w:div w:id="1678193751">
      <w:bodyDiv w:val="1"/>
      <w:marLeft w:val="0"/>
      <w:marRight w:val="0"/>
      <w:marTop w:val="0"/>
      <w:marBottom w:val="0"/>
      <w:divBdr>
        <w:top w:val="none" w:sz="0" w:space="0" w:color="auto"/>
        <w:left w:val="none" w:sz="0" w:space="0" w:color="auto"/>
        <w:bottom w:val="none" w:sz="0" w:space="0" w:color="auto"/>
        <w:right w:val="none" w:sz="0" w:space="0" w:color="auto"/>
      </w:divBdr>
    </w:div>
    <w:div w:id="1776637243">
      <w:bodyDiv w:val="1"/>
      <w:marLeft w:val="0"/>
      <w:marRight w:val="0"/>
      <w:marTop w:val="0"/>
      <w:marBottom w:val="0"/>
      <w:divBdr>
        <w:top w:val="none" w:sz="0" w:space="0" w:color="auto"/>
        <w:left w:val="none" w:sz="0" w:space="0" w:color="auto"/>
        <w:bottom w:val="none" w:sz="0" w:space="0" w:color="auto"/>
        <w:right w:val="none" w:sz="0" w:space="0" w:color="auto"/>
      </w:divBdr>
    </w:div>
    <w:div w:id="1787652253">
      <w:bodyDiv w:val="1"/>
      <w:marLeft w:val="0"/>
      <w:marRight w:val="0"/>
      <w:marTop w:val="0"/>
      <w:marBottom w:val="0"/>
      <w:divBdr>
        <w:top w:val="none" w:sz="0" w:space="0" w:color="auto"/>
        <w:left w:val="none" w:sz="0" w:space="0" w:color="auto"/>
        <w:bottom w:val="none" w:sz="0" w:space="0" w:color="auto"/>
        <w:right w:val="none" w:sz="0" w:space="0" w:color="auto"/>
      </w:divBdr>
    </w:div>
    <w:div w:id="1918326153">
      <w:bodyDiv w:val="1"/>
      <w:marLeft w:val="0"/>
      <w:marRight w:val="0"/>
      <w:marTop w:val="0"/>
      <w:marBottom w:val="0"/>
      <w:divBdr>
        <w:top w:val="none" w:sz="0" w:space="0" w:color="auto"/>
        <w:left w:val="none" w:sz="0" w:space="0" w:color="auto"/>
        <w:bottom w:val="none" w:sz="0" w:space="0" w:color="auto"/>
        <w:right w:val="none" w:sz="0" w:space="0" w:color="auto"/>
      </w:divBdr>
    </w:div>
    <w:div w:id="1942030319">
      <w:bodyDiv w:val="1"/>
      <w:marLeft w:val="0"/>
      <w:marRight w:val="0"/>
      <w:marTop w:val="0"/>
      <w:marBottom w:val="0"/>
      <w:divBdr>
        <w:top w:val="none" w:sz="0" w:space="0" w:color="auto"/>
        <w:left w:val="none" w:sz="0" w:space="0" w:color="auto"/>
        <w:bottom w:val="none" w:sz="0" w:space="0" w:color="auto"/>
        <w:right w:val="none" w:sz="0" w:space="0" w:color="auto"/>
      </w:divBdr>
    </w:div>
    <w:div w:id="1947929527">
      <w:bodyDiv w:val="1"/>
      <w:marLeft w:val="0"/>
      <w:marRight w:val="0"/>
      <w:marTop w:val="0"/>
      <w:marBottom w:val="0"/>
      <w:divBdr>
        <w:top w:val="none" w:sz="0" w:space="0" w:color="auto"/>
        <w:left w:val="none" w:sz="0" w:space="0" w:color="auto"/>
        <w:bottom w:val="none" w:sz="0" w:space="0" w:color="auto"/>
        <w:right w:val="none" w:sz="0" w:space="0" w:color="auto"/>
      </w:divBdr>
    </w:div>
    <w:div w:id="1948073421">
      <w:bodyDiv w:val="1"/>
      <w:marLeft w:val="0"/>
      <w:marRight w:val="0"/>
      <w:marTop w:val="0"/>
      <w:marBottom w:val="0"/>
      <w:divBdr>
        <w:top w:val="none" w:sz="0" w:space="0" w:color="auto"/>
        <w:left w:val="none" w:sz="0" w:space="0" w:color="auto"/>
        <w:bottom w:val="none" w:sz="0" w:space="0" w:color="auto"/>
        <w:right w:val="none" w:sz="0" w:space="0" w:color="auto"/>
      </w:divBdr>
    </w:div>
    <w:div w:id="1971933300">
      <w:bodyDiv w:val="1"/>
      <w:marLeft w:val="0"/>
      <w:marRight w:val="0"/>
      <w:marTop w:val="0"/>
      <w:marBottom w:val="0"/>
      <w:divBdr>
        <w:top w:val="none" w:sz="0" w:space="0" w:color="auto"/>
        <w:left w:val="none" w:sz="0" w:space="0" w:color="auto"/>
        <w:bottom w:val="none" w:sz="0" w:space="0" w:color="auto"/>
        <w:right w:val="none" w:sz="0" w:space="0" w:color="auto"/>
      </w:divBdr>
    </w:div>
    <w:div w:id="1972206558">
      <w:bodyDiv w:val="1"/>
      <w:marLeft w:val="0"/>
      <w:marRight w:val="0"/>
      <w:marTop w:val="0"/>
      <w:marBottom w:val="0"/>
      <w:divBdr>
        <w:top w:val="none" w:sz="0" w:space="0" w:color="auto"/>
        <w:left w:val="none" w:sz="0" w:space="0" w:color="auto"/>
        <w:bottom w:val="none" w:sz="0" w:space="0" w:color="auto"/>
        <w:right w:val="none" w:sz="0" w:space="0" w:color="auto"/>
      </w:divBdr>
    </w:div>
    <w:div w:id="2000495081">
      <w:bodyDiv w:val="1"/>
      <w:marLeft w:val="0"/>
      <w:marRight w:val="0"/>
      <w:marTop w:val="0"/>
      <w:marBottom w:val="0"/>
      <w:divBdr>
        <w:top w:val="none" w:sz="0" w:space="0" w:color="auto"/>
        <w:left w:val="none" w:sz="0" w:space="0" w:color="auto"/>
        <w:bottom w:val="none" w:sz="0" w:space="0" w:color="auto"/>
        <w:right w:val="none" w:sz="0" w:space="0" w:color="auto"/>
      </w:divBdr>
    </w:div>
    <w:div w:id="2060013948">
      <w:bodyDiv w:val="1"/>
      <w:marLeft w:val="0"/>
      <w:marRight w:val="0"/>
      <w:marTop w:val="0"/>
      <w:marBottom w:val="0"/>
      <w:divBdr>
        <w:top w:val="none" w:sz="0" w:space="0" w:color="auto"/>
        <w:left w:val="none" w:sz="0" w:space="0" w:color="auto"/>
        <w:bottom w:val="none" w:sz="0" w:space="0" w:color="auto"/>
        <w:right w:val="none" w:sz="0" w:space="0" w:color="auto"/>
      </w:divBdr>
    </w:div>
    <w:div w:id="210371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C54C8B-BD4E-427B-BE27-163CC2067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72</Pages>
  <Words>19390</Words>
  <Characters>110523</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129654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479</dc:creator>
  <cp:lastModifiedBy>Курбанов Гумки Асвадович</cp:lastModifiedBy>
  <cp:revision>9</cp:revision>
  <cp:lastPrinted>2016-08-12T06:16:00Z</cp:lastPrinted>
  <dcterms:created xsi:type="dcterms:W3CDTF">2021-04-21T07:24:00Z</dcterms:created>
  <dcterms:modified xsi:type="dcterms:W3CDTF">2023-05-25T14:11:00Z</dcterms:modified>
</cp:coreProperties>
</file>